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50B" w:rsidRDefault="00A4550B" w:rsidP="004C7787">
      <w:pPr>
        <w:jc w:val="center"/>
        <w:rPr>
          <w:rStyle w:val="Strong"/>
          <w:rFonts w:ascii="Georgia" w:hAnsi="Georgia"/>
          <w:bCs/>
          <w:color w:val="000000"/>
          <w:sz w:val="36"/>
          <w:szCs w:val="36"/>
          <w:lang w:val="en-US"/>
        </w:rPr>
      </w:pPr>
      <w:r w:rsidRPr="00190B00">
        <w:rPr>
          <w:rStyle w:val="Strong"/>
          <w:rFonts w:ascii="Georgia" w:hAnsi="Georgia"/>
          <w:bCs/>
          <w:color w:val="000000"/>
          <w:sz w:val="36"/>
          <w:szCs w:val="36"/>
          <w:lang w:val="en-US"/>
        </w:rPr>
        <w:pict>
          <v:shape id="_x0000_i1026" type="#_x0000_t75" style="width:449.25pt;height:81.75pt">
            <v:imagedata r:id="rId7" o:title=""/>
          </v:shape>
        </w:pict>
      </w:r>
    </w:p>
    <w:p w:rsidR="00A4550B" w:rsidRDefault="00A4550B" w:rsidP="004C7787">
      <w:pPr>
        <w:jc w:val="center"/>
        <w:rPr>
          <w:rStyle w:val="Strong"/>
          <w:rFonts w:ascii="Georgia" w:hAnsi="Georgia"/>
          <w:bCs/>
          <w:color w:val="000000"/>
          <w:sz w:val="36"/>
          <w:szCs w:val="36"/>
          <w:lang w:val="en-US"/>
        </w:rPr>
      </w:pPr>
    </w:p>
    <w:p w:rsidR="00A4550B" w:rsidRDefault="00A4550B" w:rsidP="004C7787">
      <w:pPr>
        <w:jc w:val="center"/>
        <w:rPr>
          <w:rStyle w:val="Strong"/>
          <w:rFonts w:ascii="Georgia" w:hAnsi="Georgia"/>
          <w:bCs/>
          <w:color w:val="000000"/>
          <w:sz w:val="36"/>
          <w:szCs w:val="36"/>
          <w:lang w:val="en-US"/>
        </w:rPr>
      </w:pPr>
    </w:p>
    <w:p w:rsidR="00A4550B" w:rsidRDefault="00A4550B" w:rsidP="004C7787">
      <w:pPr>
        <w:jc w:val="center"/>
        <w:rPr>
          <w:rStyle w:val="Strong"/>
          <w:rFonts w:ascii="Georgia" w:hAnsi="Georgia"/>
          <w:bCs/>
          <w:color w:val="000000"/>
          <w:sz w:val="36"/>
          <w:szCs w:val="36"/>
          <w:lang w:val="en-US"/>
        </w:rPr>
      </w:pPr>
    </w:p>
    <w:p w:rsidR="00A4550B" w:rsidRPr="005B6BC8" w:rsidRDefault="00A4550B" w:rsidP="004C7787">
      <w:pPr>
        <w:jc w:val="center"/>
        <w:rPr>
          <w:rStyle w:val="Strong"/>
          <w:rFonts w:ascii="Georgia" w:hAnsi="Georgia"/>
          <w:bCs/>
          <w:color w:val="000000"/>
          <w:sz w:val="36"/>
          <w:szCs w:val="36"/>
          <w:lang w:val="en-US"/>
        </w:rPr>
      </w:pPr>
      <w:r w:rsidRPr="005B6BC8">
        <w:rPr>
          <w:rStyle w:val="Strong"/>
          <w:rFonts w:ascii="Georgia" w:hAnsi="Georgia"/>
          <w:bCs/>
          <w:color w:val="000000"/>
          <w:sz w:val="36"/>
          <w:szCs w:val="36"/>
          <w:lang w:val="en-US"/>
        </w:rPr>
        <w:t xml:space="preserve">Tax regime of trusts in </w:t>
      </w:r>
      <w:smartTag w:uri="urn:schemas-microsoft-com:office:smarttags" w:element="place">
        <w:smartTag w:uri="urn:schemas-microsoft-com:office:smarttags" w:element="country-region">
          <w:r w:rsidRPr="005B6BC8">
            <w:rPr>
              <w:rStyle w:val="Strong"/>
              <w:rFonts w:ascii="Georgia" w:hAnsi="Georgia"/>
              <w:bCs/>
              <w:color w:val="000000"/>
              <w:sz w:val="36"/>
              <w:szCs w:val="36"/>
              <w:lang w:val="en-US"/>
            </w:rPr>
            <w:t>France</w:t>
          </w:r>
        </w:smartTag>
      </w:smartTag>
    </w:p>
    <w:p w:rsidR="00A4550B" w:rsidRDefault="00A4550B" w:rsidP="004C7787">
      <w:pPr>
        <w:jc w:val="center"/>
        <w:rPr>
          <w:rStyle w:val="Strong"/>
          <w:rFonts w:ascii="Georgia" w:hAnsi="Georgia"/>
          <w:bCs/>
          <w:color w:val="000000"/>
          <w:sz w:val="36"/>
          <w:szCs w:val="36"/>
          <w:lang w:val="en-US"/>
        </w:rPr>
      </w:pPr>
      <w:r w:rsidRPr="005B6BC8">
        <w:rPr>
          <w:rStyle w:val="Strong"/>
          <w:rFonts w:ascii="Georgia" w:hAnsi="Georgia"/>
          <w:bCs/>
          <w:color w:val="000000"/>
          <w:sz w:val="36"/>
          <w:szCs w:val="36"/>
          <w:lang w:val="en-US"/>
        </w:rPr>
        <w:t>Article 14 of the rectified finance law on 2011</w:t>
      </w:r>
    </w:p>
    <w:p w:rsidR="00A4550B" w:rsidRDefault="00A4550B" w:rsidP="004C7787">
      <w:pPr>
        <w:jc w:val="center"/>
        <w:rPr>
          <w:rStyle w:val="Strong"/>
          <w:rFonts w:ascii="Georgia" w:hAnsi="Georgia"/>
          <w:bCs/>
          <w:color w:val="000000"/>
          <w:sz w:val="36"/>
          <w:szCs w:val="36"/>
          <w:lang w:val="en-US"/>
        </w:rPr>
      </w:pPr>
    </w:p>
    <w:p w:rsidR="00A4550B" w:rsidRDefault="00A4550B" w:rsidP="004C7787">
      <w:pPr>
        <w:jc w:val="center"/>
        <w:rPr>
          <w:rStyle w:val="Strong"/>
          <w:rFonts w:ascii="Georgia" w:hAnsi="Georgia"/>
          <w:bCs/>
          <w:color w:val="000000"/>
          <w:sz w:val="36"/>
          <w:szCs w:val="36"/>
          <w:lang w:val="en-US"/>
        </w:rPr>
      </w:pPr>
      <w:r>
        <w:rPr>
          <w:rStyle w:val="Strong"/>
          <w:rFonts w:ascii="Georgia" w:hAnsi="Georgia"/>
          <w:bCs/>
          <w:color w:val="000000"/>
          <w:sz w:val="36"/>
          <w:szCs w:val="36"/>
          <w:lang w:val="en-US"/>
        </w:rPr>
        <w:t xml:space="preserve">By </w:t>
      </w:r>
    </w:p>
    <w:p w:rsidR="00A4550B" w:rsidRPr="005B6BC8" w:rsidRDefault="00A4550B" w:rsidP="005B6BC8">
      <w:pPr>
        <w:jc w:val="center"/>
        <w:rPr>
          <w:rFonts w:ascii="Georgia" w:hAnsi="Georgia"/>
          <w:b/>
          <w:i/>
          <w:color w:val="0000FF"/>
          <w:lang w:val="en-GB"/>
        </w:rPr>
      </w:pPr>
      <w:r w:rsidRPr="005B6BC8">
        <w:rPr>
          <w:rFonts w:ascii="Georgia" w:hAnsi="Georgia"/>
          <w:b/>
          <w:i/>
          <w:color w:val="0000FF"/>
          <w:lang w:val="en-GB"/>
        </w:rPr>
        <w:t>Professor Robert Anthony</w:t>
      </w:r>
      <w:r>
        <w:rPr>
          <w:rFonts w:ascii="Georgia" w:hAnsi="Georgia"/>
          <w:b/>
          <w:i/>
          <w:color w:val="0000FF"/>
          <w:lang w:val="en-GB"/>
        </w:rPr>
        <w:t xml:space="preserve"> and Patrick Michaud, avocat</w:t>
      </w:r>
    </w:p>
    <w:p w:rsidR="00A4550B" w:rsidRPr="005B6BC8" w:rsidRDefault="00A4550B" w:rsidP="004C7787">
      <w:pPr>
        <w:jc w:val="center"/>
        <w:rPr>
          <w:rStyle w:val="Strong"/>
          <w:rFonts w:ascii="Georgia" w:hAnsi="Georgia"/>
          <w:bCs/>
          <w:color w:val="000000"/>
          <w:sz w:val="36"/>
          <w:szCs w:val="36"/>
          <w:lang w:val="en-US"/>
        </w:rPr>
      </w:pPr>
    </w:p>
    <w:p w:rsidR="00A4550B" w:rsidRPr="005B6BC8" w:rsidRDefault="00A4550B" w:rsidP="00AB2617">
      <w:pPr>
        <w:jc w:val="both"/>
        <w:rPr>
          <w:rStyle w:val="Strong"/>
          <w:rFonts w:ascii="Georgia" w:hAnsi="Georgia"/>
          <w:b w:val="0"/>
          <w:bCs/>
          <w:color w:val="000000"/>
          <w:lang w:val="en-US"/>
        </w:rPr>
      </w:pPr>
    </w:p>
    <w:p w:rsidR="00A4550B" w:rsidRPr="005B6BC8" w:rsidRDefault="00A4550B" w:rsidP="00AB2617">
      <w:pPr>
        <w:jc w:val="both"/>
        <w:rPr>
          <w:rStyle w:val="Strong"/>
          <w:rFonts w:ascii="Georgia" w:hAnsi="Georgia"/>
          <w:b w:val="0"/>
          <w:bCs/>
          <w:color w:val="000000"/>
          <w:lang w:val="en-US"/>
        </w:rPr>
      </w:pPr>
      <w:r w:rsidRPr="005B6BC8">
        <w:rPr>
          <w:rStyle w:val="Strong"/>
          <w:rFonts w:ascii="Georgia" w:hAnsi="Georgia"/>
          <w:b w:val="0"/>
          <w:bCs/>
          <w:color w:val="000000"/>
          <w:lang w:val="en-US"/>
        </w:rPr>
        <w:t xml:space="preserve">The article 14 of the modified finance act for 2011 created a new system taxation for the foreign trusts of which the beneficiaries or the settlors, being physical persons, are or were fiscal residents of </w:t>
      </w:r>
      <w:smartTag w:uri="urn:schemas-microsoft-com:office:smarttags" w:element="country-region">
        <w:smartTag w:uri="urn:schemas-microsoft-com:office:smarttags" w:element="place">
          <w:r w:rsidRPr="005B6BC8">
            <w:rPr>
              <w:rStyle w:val="Strong"/>
              <w:rFonts w:ascii="Georgia" w:hAnsi="Georgia"/>
              <w:b w:val="0"/>
              <w:bCs/>
              <w:color w:val="000000"/>
              <w:lang w:val="en-US"/>
            </w:rPr>
            <w:t>France</w:t>
          </w:r>
        </w:smartTag>
      </w:smartTag>
      <w:r w:rsidRPr="005B6BC8">
        <w:rPr>
          <w:rStyle w:val="Strong"/>
          <w:rFonts w:ascii="Georgia" w:hAnsi="Georgia"/>
          <w:b w:val="0"/>
          <w:bCs/>
          <w:color w:val="000000"/>
          <w:lang w:val="en-US"/>
        </w:rPr>
        <w:t>.</w:t>
      </w:r>
    </w:p>
    <w:p w:rsidR="00A4550B" w:rsidRPr="005B6BC8" w:rsidRDefault="00A4550B" w:rsidP="00AB2617">
      <w:pPr>
        <w:jc w:val="both"/>
        <w:rPr>
          <w:rStyle w:val="Strong"/>
          <w:rFonts w:ascii="Georgia" w:hAnsi="Georgia"/>
          <w:b w:val="0"/>
          <w:bCs/>
          <w:color w:val="000000"/>
          <w:lang w:val="en-US"/>
        </w:rPr>
      </w:pPr>
      <w:r w:rsidRPr="005B6BC8">
        <w:rPr>
          <w:rStyle w:val="Strong"/>
          <w:rFonts w:ascii="Georgia" w:hAnsi="Georgia"/>
          <w:b w:val="0"/>
          <w:bCs/>
          <w:color w:val="000000"/>
          <w:lang w:val="en-US"/>
        </w:rPr>
        <w:t>The correct application of these new regulations is based at first on the declaration/disclosure of trusts to the French tax authorities and it under the unique administrative and financial responsibility of the indicated trustee called appointed as the manager of the trust.</w:t>
      </w:r>
    </w:p>
    <w:p w:rsidR="00A4550B" w:rsidRPr="005B6BC8" w:rsidRDefault="00A4550B" w:rsidP="00AB2617">
      <w:pPr>
        <w:jc w:val="both"/>
        <w:rPr>
          <w:rStyle w:val="Strong"/>
          <w:rFonts w:ascii="Georgia" w:hAnsi="Georgia"/>
          <w:b w:val="0"/>
          <w:bCs/>
          <w:color w:val="000000"/>
          <w:lang w:val="en-US"/>
        </w:rPr>
      </w:pPr>
      <w:r w:rsidRPr="005B6BC8">
        <w:rPr>
          <w:rStyle w:val="Strong"/>
          <w:rFonts w:ascii="Georgia" w:hAnsi="Georgia"/>
          <w:b w:val="0"/>
          <w:bCs/>
          <w:color w:val="000000"/>
          <w:lang w:val="en-US"/>
        </w:rPr>
        <w:t>In the French tax law, the direct responsibility of a trustee is a new notion while it exists in a certain numbers of well known foreign jurisdictions.</w:t>
      </w:r>
    </w:p>
    <w:p w:rsidR="00A4550B" w:rsidRPr="005B6BC8" w:rsidRDefault="00A4550B" w:rsidP="00AB2617">
      <w:pPr>
        <w:jc w:val="both"/>
        <w:rPr>
          <w:rStyle w:val="Strong"/>
          <w:rFonts w:ascii="Georgia" w:hAnsi="Georgia"/>
          <w:b w:val="0"/>
          <w:bCs/>
          <w:color w:val="000000"/>
          <w:lang w:val="en-US"/>
        </w:rPr>
      </w:pPr>
    </w:p>
    <w:p w:rsidR="00A4550B" w:rsidRDefault="00A4550B">
      <w:pPr>
        <w:pStyle w:val="TOC1"/>
        <w:rPr>
          <w:rFonts w:ascii="Times New Roman" w:hAnsi="Times New Roman" w:cs="Times New Roman"/>
          <w:b w:val="0"/>
          <w:lang w:val="fr-FR"/>
        </w:rPr>
      </w:pPr>
      <w:r>
        <w:rPr>
          <w:rStyle w:val="Strong"/>
          <w:rFonts w:cs="Arial"/>
          <w:bCs/>
          <w:color w:val="000000"/>
        </w:rPr>
        <w:fldChar w:fldCharType="begin"/>
      </w:r>
      <w:r>
        <w:rPr>
          <w:rStyle w:val="Strong"/>
          <w:rFonts w:cs="Arial"/>
          <w:bCs/>
          <w:color w:val="000000"/>
        </w:rPr>
        <w:instrText xml:space="preserve"> TOC \o "1-4" \h \z \u </w:instrText>
      </w:r>
      <w:r>
        <w:rPr>
          <w:rStyle w:val="Strong"/>
          <w:rFonts w:cs="Arial"/>
          <w:bCs/>
          <w:color w:val="000000"/>
        </w:rPr>
        <w:fldChar w:fldCharType="separate"/>
      </w:r>
      <w:hyperlink w:anchor="_Toc297914831" w:history="1">
        <w:r w:rsidRPr="00C90B79">
          <w:rPr>
            <w:rStyle w:val="Hyperlink"/>
            <w:rFonts w:cs="Arial"/>
          </w:rPr>
          <w:t>I</w:t>
        </w:r>
        <w:r w:rsidRPr="00C90B79">
          <w:rPr>
            <w:rStyle w:val="Hyperlink"/>
            <w:rFonts w:cs="Arial"/>
            <w:lang w:val="en-GB"/>
          </w:rPr>
          <w:t xml:space="preserve"> - The absence of fiscal definition of the trust in French law</w:t>
        </w:r>
        <w:r>
          <w:rPr>
            <w:webHidden/>
          </w:rPr>
          <w:tab/>
        </w:r>
        <w:r>
          <w:rPr>
            <w:webHidden/>
          </w:rPr>
          <w:fldChar w:fldCharType="begin"/>
        </w:r>
        <w:r>
          <w:rPr>
            <w:webHidden/>
          </w:rPr>
          <w:instrText xml:space="preserve"> PAGEREF _Toc297914831 \h </w:instrText>
        </w:r>
        <w:r>
          <w:rPr>
            <w:webHidden/>
          </w:rPr>
        </w:r>
        <w:r>
          <w:rPr>
            <w:webHidden/>
          </w:rPr>
          <w:fldChar w:fldCharType="separate"/>
        </w:r>
        <w:r>
          <w:rPr>
            <w:webHidden/>
          </w:rPr>
          <w:t>2</w:t>
        </w:r>
        <w:r>
          <w:rPr>
            <w:webHidden/>
          </w:rPr>
          <w:fldChar w:fldCharType="end"/>
        </w:r>
      </w:hyperlink>
    </w:p>
    <w:p w:rsidR="00A4550B" w:rsidRDefault="00A4550B">
      <w:pPr>
        <w:pStyle w:val="TOC1"/>
        <w:rPr>
          <w:rFonts w:ascii="Times New Roman" w:hAnsi="Times New Roman" w:cs="Times New Roman"/>
          <w:b w:val="0"/>
          <w:lang w:val="fr-FR"/>
        </w:rPr>
      </w:pPr>
      <w:hyperlink w:anchor="_Toc297914832" w:history="1">
        <w:r w:rsidRPr="00C90B79">
          <w:rPr>
            <w:rStyle w:val="Hyperlink"/>
            <w:rFonts w:cs="Arial"/>
          </w:rPr>
          <w:t>II - The trust in the new fiscal law</w:t>
        </w:r>
        <w:r>
          <w:rPr>
            <w:webHidden/>
          </w:rPr>
          <w:tab/>
        </w:r>
        <w:r>
          <w:rPr>
            <w:webHidden/>
          </w:rPr>
          <w:fldChar w:fldCharType="begin"/>
        </w:r>
        <w:r>
          <w:rPr>
            <w:webHidden/>
          </w:rPr>
          <w:instrText xml:space="preserve"> PAGEREF _Toc297914832 \h </w:instrText>
        </w:r>
        <w:r>
          <w:rPr>
            <w:webHidden/>
          </w:rPr>
        </w:r>
        <w:r>
          <w:rPr>
            <w:webHidden/>
          </w:rPr>
          <w:fldChar w:fldCharType="separate"/>
        </w:r>
        <w:r>
          <w:rPr>
            <w:webHidden/>
          </w:rPr>
          <w:t>2</w:t>
        </w:r>
        <w:r>
          <w:rPr>
            <w:webHidden/>
          </w:rPr>
          <w:fldChar w:fldCharType="end"/>
        </w:r>
      </w:hyperlink>
    </w:p>
    <w:p w:rsidR="00A4550B" w:rsidRDefault="00A4550B">
      <w:pPr>
        <w:pStyle w:val="TOC1"/>
        <w:rPr>
          <w:rFonts w:ascii="Times New Roman" w:hAnsi="Times New Roman" w:cs="Times New Roman"/>
          <w:b w:val="0"/>
          <w:lang w:val="fr-FR"/>
        </w:rPr>
      </w:pPr>
      <w:hyperlink w:anchor="_Toc297914833" w:history="1">
        <w:r w:rsidRPr="00C90B79">
          <w:rPr>
            <w:rStyle w:val="Hyperlink"/>
            <w:rFonts w:cs="Arial"/>
            <w:lang w:val="en-GB"/>
          </w:rPr>
          <w:t xml:space="preserve">1) </w:t>
        </w:r>
        <w:r w:rsidRPr="00C90B79">
          <w:rPr>
            <w:rStyle w:val="Hyperlink"/>
            <w:rFonts w:cs="Arial"/>
            <w:i/>
          </w:rPr>
          <w:t>A definition of trusts for the French tax system</w:t>
        </w:r>
        <w:r>
          <w:rPr>
            <w:webHidden/>
          </w:rPr>
          <w:tab/>
        </w:r>
        <w:r>
          <w:rPr>
            <w:webHidden/>
          </w:rPr>
          <w:fldChar w:fldCharType="begin"/>
        </w:r>
        <w:r>
          <w:rPr>
            <w:webHidden/>
          </w:rPr>
          <w:instrText xml:space="preserve"> PAGEREF _Toc297914833 \h </w:instrText>
        </w:r>
        <w:r>
          <w:rPr>
            <w:webHidden/>
          </w:rPr>
        </w:r>
        <w:r>
          <w:rPr>
            <w:webHidden/>
          </w:rPr>
          <w:fldChar w:fldCharType="separate"/>
        </w:r>
        <w:r>
          <w:rPr>
            <w:webHidden/>
          </w:rPr>
          <w:t>3</w:t>
        </w:r>
        <w:r>
          <w:rPr>
            <w:webHidden/>
          </w:rPr>
          <w:fldChar w:fldCharType="end"/>
        </w:r>
      </w:hyperlink>
    </w:p>
    <w:p w:rsidR="00A4550B" w:rsidRDefault="00A4550B">
      <w:pPr>
        <w:pStyle w:val="TOC2"/>
        <w:rPr>
          <w:rFonts w:ascii="Times New Roman" w:hAnsi="Times New Roman" w:cs="Times New Roman"/>
          <w:b w:val="0"/>
          <w:color w:val="auto"/>
          <w:sz w:val="24"/>
          <w:szCs w:val="24"/>
          <w:lang w:val="fr-FR"/>
        </w:rPr>
      </w:pPr>
      <w:hyperlink w:anchor="_Toc297914834" w:history="1">
        <w:r w:rsidRPr="00C90B79">
          <w:rPr>
            <w:rStyle w:val="Hyperlink"/>
            <w:rFonts w:cs="Arial"/>
          </w:rPr>
          <w:t>1-A) The fiscal definition of the trust</w:t>
        </w:r>
        <w:r>
          <w:rPr>
            <w:webHidden/>
          </w:rPr>
          <w:tab/>
        </w:r>
        <w:r>
          <w:rPr>
            <w:webHidden/>
          </w:rPr>
          <w:fldChar w:fldCharType="begin"/>
        </w:r>
        <w:r>
          <w:rPr>
            <w:webHidden/>
          </w:rPr>
          <w:instrText xml:space="preserve"> PAGEREF _Toc297914834 \h </w:instrText>
        </w:r>
        <w:r>
          <w:rPr>
            <w:webHidden/>
          </w:rPr>
        </w:r>
        <w:r>
          <w:rPr>
            <w:webHidden/>
          </w:rPr>
          <w:fldChar w:fldCharType="separate"/>
        </w:r>
        <w:r>
          <w:rPr>
            <w:webHidden/>
          </w:rPr>
          <w:t>3</w:t>
        </w:r>
        <w:r>
          <w:rPr>
            <w:webHidden/>
          </w:rPr>
          <w:fldChar w:fldCharType="end"/>
        </w:r>
      </w:hyperlink>
    </w:p>
    <w:p w:rsidR="00A4550B" w:rsidRDefault="00A4550B">
      <w:pPr>
        <w:pStyle w:val="TOC2"/>
        <w:rPr>
          <w:rFonts w:ascii="Times New Roman" w:hAnsi="Times New Roman" w:cs="Times New Roman"/>
          <w:b w:val="0"/>
          <w:color w:val="auto"/>
          <w:sz w:val="24"/>
          <w:szCs w:val="24"/>
          <w:lang w:val="fr-FR"/>
        </w:rPr>
      </w:pPr>
      <w:hyperlink w:anchor="_Toc297914835" w:history="1">
        <w:r w:rsidRPr="00C90B79">
          <w:rPr>
            <w:rStyle w:val="Hyperlink"/>
            <w:rFonts w:cs="Arial"/>
          </w:rPr>
          <w:t>1-B) Definition of the initial settlor (constituent)</w:t>
        </w:r>
        <w:r>
          <w:rPr>
            <w:webHidden/>
          </w:rPr>
          <w:tab/>
        </w:r>
        <w:r>
          <w:rPr>
            <w:webHidden/>
          </w:rPr>
          <w:fldChar w:fldCharType="begin"/>
        </w:r>
        <w:r>
          <w:rPr>
            <w:webHidden/>
          </w:rPr>
          <w:instrText xml:space="preserve"> PAGEREF _Toc297914835 \h </w:instrText>
        </w:r>
        <w:r>
          <w:rPr>
            <w:webHidden/>
          </w:rPr>
        </w:r>
        <w:r>
          <w:rPr>
            <w:webHidden/>
          </w:rPr>
          <w:fldChar w:fldCharType="separate"/>
        </w:r>
        <w:r>
          <w:rPr>
            <w:webHidden/>
          </w:rPr>
          <w:t>3</w:t>
        </w:r>
        <w:r>
          <w:rPr>
            <w:webHidden/>
          </w:rPr>
          <w:fldChar w:fldCharType="end"/>
        </w:r>
      </w:hyperlink>
    </w:p>
    <w:p w:rsidR="00A4550B" w:rsidRDefault="00A4550B">
      <w:pPr>
        <w:pStyle w:val="TOC2"/>
        <w:rPr>
          <w:rFonts w:ascii="Times New Roman" w:hAnsi="Times New Roman" w:cs="Times New Roman"/>
          <w:b w:val="0"/>
          <w:color w:val="auto"/>
          <w:sz w:val="24"/>
          <w:szCs w:val="24"/>
          <w:lang w:val="fr-FR"/>
        </w:rPr>
      </w:pPr>
      <w:hyperlink w:anchor="_Toc297914836" w:history="1">
        <w:r w:rsidRPr="00C90B79">
          <w:rPr>
            <w:rStyle w:val="Hyperlink"/>
            <w:rFonts w:cs="Arial"/>
            <w:iCs/>
          </w:rPr>
          <w:t xml:space="preserve">1-C) </w:t>
        </w:r>
        <w:r w:rsidRPr="00C90B79">
          <w:rPr>
            <w:rStyle w:val="Hyperlink"/>
            <w:rFonts w:cs="Arial"/>
          </w:rPr>
          <w:t>Definition of the fiscal settlor</w:t>
        </w:r>
        <w:r>
          <w:rPr>
            <w:webHidden/>
          </w:rPr>
          <w:tab/>
        </w:r>
        <w:r>
          <w:rPr>
            <w:webHidden/>
          </w:rPr>
          <w:fldChar w:fldCharType="begin"/>
        </w:r>
        <w:r>
          <w:rPr>
            <w:webHidden/>
          </w:rPr>
          <w:instrText xml:space="preserve"> PAGEREF _Toc297914836 \h </w:instrText>
        </w:r>
        <w:r>
          <w:rPr>
            <w:webHidden/>
          </w:rPr>
        </w:r>
        <w:r>
          <w:rPr>
            <w:webHidden/>
          </w:rPr>
          <w:fldChar w:fldCharType="separate"/>
        </w:r>
        <w:r>
          <w:rPr>
            <w:webHidden/>
          </w:rPr>
          <w:t>3</w:t>
        </w:r>
        <w:r>
          <w:rPr>
            <w:webHidden/>
          </w:rPr>
          <w:fldChar w:fldCharType="end"/>
        </w:r>
      </w:hyperlink>
    </w:p>
    <w:p w:rsidR="00A4550B" w:rsidRDefault="00A4550B">
      <w:pPr>
        <w:pStyle w:val="TOC2"/>
        <w:rPr>
          <w:rFonts w:ascii="Times New Roman" w:hAnsi="Times New Roman" w:cs="Times New Roman"/>
          <w:b w:val="0"/>
          <w:color w:val="auto"/>
          <w:sz w:val="24"/>
          <w:szCs w:val="24"/>
          <w:lang w:val="fr-FR"/>
        </w:rPr>
      </w:pPr>
      <w:hyperlink w:anchor="_Toc297914837" w:history="1">
        <w:r w:rsidRPr="00C90B79">
          <w:rPr>
            <w:rStyle w:val="Hyperlink"/>
            <w:rFonts w:cs="Arial"/>
            <w:iCs/>
          </w:rPr>
          <w:t xml:space="preserve">1-D) </w:t>
        </w:r>
        <w:r w:rsidRPr="00C90B79">
          <w:rPr>
            <w:rStyle w:val="Hyperlink"/>
            <w:rFonts w:cs="Arial"/>
          </w:rPr>
          <w:t>Definition of the beneficiary</w:t>
        </w:r>
        <w:r>
          <w:rPr>
            <w:webHidden/>
          </w:rPr>
          <w:tab/>
        </w:r>
        <w:r>
          <w:rPr>
            <w:webHidden/>
          </w:rPr>
          <w:fldChar w:fldCharType="begin"/>
        </w:r>
        <w:r>
          <w:rPr>
            <w:webHidden/>
          </w:rPr>
          <w:instrText xml:space="preserve"> PAGEREF _Toc297914837 \h </w:instrText>
        </w:r>
        <w:r>
          <w:rPr>
            <w:webHidden/>
          </w:rPr>
        </w:r>
        <w:r>
          <w:rPr>
            <w:webHidden/>
          </w:rPr>
          <w:fldChar w:fldCharType="separate"/>
        </w:r>
        <w:r>
          <w:rPr>
            <w:webHidden/>
          </w:rPr>
          <w:t>3</w:t>
        </w:r>
        <w:r>
          <w:rPr>
            <w:webHidden/>
          </w:rPr>
          <w:fldChar w:fldCharType="end"/>
        </w:r>
      </w:hyperlink>
    </w:p>
    <w:p w:rsidR="00A4550B" w:rsidRDefault="00A4550B">
      <w:pPr>
        <w:pStyle w:val="TOC1"/>
        <w:rPr>
          <w:rFonts w:ascii="Times New Roman" w:hAnsi="Times New Roman" w:cs="Times New Roman"/>
          <w:b w:val="0"/>
          <w:lang w:val="fr-FR"/>
        </w:rPr>
      </w:pPr>
      <w:hyperlink w:anchor="_Toc297914838" w:history="1">
        <w:r w:rsidRPr="00C90B79">
          <w:rPr>
            <w:rStyle w:val="Hyperlink"/>
            <w:rFonts w:cs="Arial"/>
            <w:lang w:val="en-GB"/>
          </w:rPr>
          <w:t xml:space="preserve">2) </w:t>
        </w:r>
        <w:r w:rsidRPr="00C90B79">
          <w:rPr>
            <w:rStyle w:val="Hyperlink"/>
            <w:rFonts w:cs="Arial"/>
            <w:i/>
          </w:rPr>
          <w:t>The obligations of trusts by the trustee</w:t>
        </w:r>
        <w:r>
          <w:rPr>
            <w:webHidden/>
          </w:rPr>
          <w:tab/>
        </w:r>
        <w:r>
          <w:rPr>
            <w:webHidden/>
          </w:rPr>
          <w:fldChar w:fldCharType="begin"/>
        </w:r>
        <w:r>
          <w:rPr>
            <w:webHidden/>
          </w:rPr>
          <w:instrText xml:space="preserve"> PAGEREF _Toc297914838 \h </w:instrText>
        </w:r>
        <w:r>
          <w:rPr>
            <w:webHidden/>
          </w:rPr>
        </w:r>
        <w:r>
          <w:rPr>
            <w:webHidden/>
          </w:rPr>
          <w:fldChar w:fldCharType="separate"/>
        </w:r>
        <w:r>
          <w:rPr>
            <w:webHidden/>
          </w:rPr>
          <w:t>4</w:t>
        </w:r>
        <w:r>
          <w:rPr>
            <w:webHidden/>
          </w:rPr>
          <w:fldChar w:fldCharType="end"/>
        </w:r>
      </w:hyperlink>
    </w:p>
    <w:p w:rsidR="00A4550B" w:rsidRDefault="00A4550B">
      <w:pPr>
        <w:pStyle w:val="TOC2"/>
        <w:rPr>
          <w:rFonts w:ascii="Times New Roman" w:hAnsi="Times New Roman" w:cs="Times New Roman"/>
          <w:b w:val="0"/>
          <w:color w:val="auto"/>
          <w:sz w:val="24"/>
          <w:szCs w:val="24"/>
          <w:lang w:val="fr-FR"/>
        </w:rPr>
      </w:pPr>
      <w:hyperlink w:anchor="_Toc297914839" w:history="1">
        <w:r w:rsidRPr="00C90B79">
          <w:rPr>
            <w:rStyle w:val="Hyperlink"/>
            <w:rFonts w:cs="Arial"/>
            <w:iCs/>
          </w:rPr>
          <w:t xml:space="preserve">2-A) </w:t>
        </w:r>
        <w:r w:rsidRPr="00C90B79">
          <w:rPr>
            <w:rStyle w:val="Hyperlink"/>
            <w:rFonts w:cs="Arial"/>
          </w:rPr>
          <w:t>Who has the responsibility to fill the declaration? The trustee</w:t>
        </w:r>
        <w:r>
          <w:rPr>
            <w:webHidden/>
          </w:rPr>
          <w:tab/>
        </w:r>
        <w:r>
          <w:rPr>
            <w:webHidden/>
          </w:rPr>
          <w:fldChar w:fldCharType="begin"/>
        </w:r>
        <w:r>
          <w:rPr>
            <w:webHidden/>
          </w:rPr>
          <w:instrText xml:space="preserve"> PAGEREF _Toc297914839 \h </w:instrText>
        </w:r>
        <w:r>
          <w:rPr>
            <w:webHidden/>
          </w:rPr>
        </w:r>
        <w:r>
          <w:rPr>
            <w:webHidden/>
          </w:rPr>
          <w:fldChar w:fldCharType="separate"/>
        </w:r>
        <w:r>
          <w:rPr>
            <w:webHidden/>
          </w:rPr>
          <w:t>4</w:t>
        </w:r>
        <w:r>
          <w:rPr>
            <w:webHidden/>
          </w:rPr>
          <w:fldChar w:fldCharType="end"/>
        </w:r>
      </w:hyperlink>
    </w:p>
    <w:p w:rsidR="00A4550B" w:rsidRDefault="00A4550B">
      <w:pPr>
        <w:pStyle w:val="TOC2"/>
        <w:rPr>
          <w:rFonts w:ascii="Times New Roman" w:hAnsi="Times New Roman" w:cs="Times New Roman"/>
          <w:b w:val="0"/>
          <w:color w:val="auto"/>
          <w:sz w:val="24"/>
          <w:szCs w:val="24"/>
          <w:lang w:val="fr-FR"/>
        </w:rPr>
      </w:pPr>
      <w:hyperlink w:anchor="_Toc297914840" w:history="1">
        <w:r w:rsidRPr="00C90B79">
          <w:rPr>
            <w:rStyle w:val="Hyperlink"/>
            <w:rFonts w:cs="Arial"/>
            <w:iCs/>
          </w:rPr>
          <w:t xml:space="preserve">2-B) </w:t>
        </w:r>
        <w:r w:rsidRPr="00C90B79">
          <w:rPr>
            <w:rStyle w:val="Hyperlink"/>
            <w:rFonts w:cs="Arial"/>
          </w:rPr>
          <w:t>Which trusts should be disclosed?</w:t>
        </w:r>
        <w:r>
          <w:rPr>
            <w:webHidden/>
          </w:rPr>
          <w:tab/>
        </w:r>
        <w:r>
          <w:rPr>
            <w:webHidden/>
          </w:rPr>
          <w:fldChar w:fldCharType="begin"/>
        </w:r>
        <w:r>
          <w:rPr>
            <w:webHidden/>
          </w:rPr>
          <w:instrText xml:space="preserve"> PAGEREF _Toc297914840 \h </w:instrText>
        </w:r>
        <w:r>
          <w:rPr>
            <w:webHidden/>
          </w:rPr>
        </w:r>
        <w:r>
          <w:rPr>
            <w:webHidden/>
          </w:rPr>
          <w:fldChar w:fldCharType="separate"/>
        </w:r>
        <w:r>
          <w:rPr>
            <w:webHidden/>
          </w:rPr>
          <w:t>4</w:t>
        </w:r>
        <w:r>
          <w:rPr>
            <w:webHidden/>
          </w:rPr>
          <w:fldChar w:fldCharType="end"/>
        </w:r>
      </w:hyperlink>
    </w:p>
    <w:p w:rsidR="00A4550B" w:rsidRDefault="00A4550B">
      <w:pPr>
        <w:pStyle w:val="TOC2"/>
        <w:rPr>
          <w:rFonts w:ascii="Times New Roman" w:hAnsi="Times New Roman" w:cs="Times New Roman"/>
          <w:b w:val="0"/>
          <w:color w:val="auto"/>
          <w:sz w:val="24"/>
          <w:szCs w:val="24"/>
          <w:lang w:val="fr-FR"/>
        </w:rPr>
      </w:pPr>
      <w:hyperlink w:anchor="_Toc297914841" w:history="1">
        <w:r w:rsidRPr="00C90B79">
          <w:rPr>
            <w:rStyle w:val="Hyperlink"/>
            <w:rFonts w:cs="Arial"/>
            <w:iCs/>
          </w:rPr>
          <w:t xml:space="preserve">2-C) </w:t>
        </w:r>
        <w:r w:rsidRPr="00C90B79">
          <w:rPr>
            <w:rStyle w:val="Hyperlink"/>
            <w:rFonts w:cs="Arial"/>
          </w:rPr>
          <w:t>What should be disclosed</w:t>
        </w:r>
        <w:r>
          <w:rPr>
            <w:webHidden/>
          </w:rPr>
          <w:tab/>
        </w:r>
        <w:r>
          <w:rPr>
            <w:webHidden/>
          </w:rPr>
          <w:fldChar w:fldCharType="begin"/>
        </w:r>
        <w:r>
          <w:rPr>
            <w:webHidden/>
          </w:rPr>
          <w:instrText xml:space="preserve"> PAGEREF _Toc297914841 \h </w:instrText>
        </w:r>
        <w:r>
          <w:rPr>
            <w:webHidden/>
          </w:rPr>
        </w:r>
        <w:r>
          <w:rPr>
            <w:webHidden/>
          </w:rPr>
          <w:fldChar w:fldCharType="separate"/>
        </w:r>
        <w:r>
          <w:rPr>
            <w:webHidden/>
          </w:rPr>
          <w:t>4</w:t>
        </w:r>
        <w:r>
          <w:rPr>
            <w:webHidden/>
          </w:rPr>
          <w:fldChar w:fldCharType="end"/>
        </w:r>
      </w:hyperlink>
    </w:p>
    <w:p w:rsidR="00A4550B" w:rsidRDefault="00A4550B">
      <w:pPr>
        <w:pStyle w:val="TOC2"/>
        <w:rPr>
          <w:rFonts w:ascii="Times New Roman" w:hAnsi="Times New Roman" w:cs="Times New Roman"/>
          <w:b w:val="0"/>
          <w:color w:val="auto"/>
          <w:sz w:val="24"/>
          <w:szCs w:val="24"/>
          <w:lang w:val="fr-FR"/>
        </w:rPr>
      </w:pPr>
      <w:hyperlink w:anchor="_Toc297914842" w:history="1">
        <w:r w:rsidRPr="00C90B79">
          <w:rPr>
            <w:rStyle w:val="Hyperlink"/>
            <w:rFonts w:cs="Arial"/>
            <w:iCs/>
          </w:rPr>
          <w:t xml:space="preserve">2-D) </w:t>
        </w:r>
        <w:r w:rsidRPr="00C90B79">
          <w:rPr>
            <w:rStyle w:val="Hyperlink"/>
            <w:rFonts w:cs="Arial"/>
          </w:rPr>
          <w:t>Penalties in case of non disclosure</w:t>
        </w:r>
        <w:r>
          <w:rPr>
            <w:webHidden/>
          </w:rPr>
          <w:tab/>
        </w:r>
        <w:r>
          <w:rPr>
            <w:webHidden/>
          </w:rPr>
          <w:fldChar w:fldCharType="begin"/>
        </w:r>
        <w:r>
          <w:rPr>
            <w:webHidden/>
          </w:rPr>
          <w:instrText xml:space="preserve"> PAGEREF _Toc297914842 \h </w:instrText>
        </w:r>
        <w:r>
          <w:rPr>
            <w:webHidden/>
          </w:rPr>
        </w:r>
        <w:r>
          <w:rPr>
            <w:webHidden/>
          </w:rPr>
          <w:fldChar w:fldCharType="separate"/>
        </w:r>
        <w:r>
          <w:rPr>
            <w:webHidden/>
          </w:rPr>
          <w:t>5</w:t>
        </w:r>
        <w:r>
          <w:rPr>
            <w:webHidden/>
          </w:rPr>
          <w:fldChar w:fldCharType="end"/>
        </w:r>
      </w:hyperlink>
    </w:p>
    <w:p w:rsidR="00A4550B" w:rsidRDefault="00A4550B">
      <w:pPr>
        <w:pStyle w:val="TOC2"/>
        <w:rPr>
          <w:rFonts w:ascii="Times New Roman" w:hAnsi="Times New Roman" w:cs="Times New Roman"/>
          <w:b w:val="0"/>
          <w:color w:val="auto"/>
          <w:sz w:val="24"/>
          <w:szCs w:val="24"/>
          <w:lang w:val="fr-FR"/>
        </w:rPr>
      </w:pPr>
      <w:hyperlink w:anchor="_Toc297914843" w:history="1">
        <w:r w:rsidRPr="00C90B79">
          <w:rPr>
            <w:rStyle w:val="Hyperlink"/>
            <w:rFonts w:cs="Arial"/>
            <w:iCs/>
          </w:rPr>
          <w:t xml:space="preserve">2-E) </w:t>
        </w:r>
        <w:r w:rsidRPr="00C90B79">
          <w:rPr>
            <w:rStyle w:val="Hyperlink"/>
            <w:rFonts w:cs="Arial"/>
          </w:rPr>
          <w:t>Responsibility for the fines</w:t>
        </w:r>
        <w:r>
          <w:rPr>
            <w:webHidden/>
          </w:rPr>
          <w:tab/>
        </w:r>
        <w:r>
          <w:rPr>
            <w:webHidden/>
          </w:rPr>
          <w:fldChar w:fldCharType="begin"/>
        </w:r>
        <w:r>
          <w:rPr>
            <w:webHidden/>
          </w:rPr>
          <w:instrText xml:space="preserve"> PAGEREF _Toc297914843 \h </w:instrText>
        </w:r>
        <w:r>
          <w:rPr>
            <w:webHidden/>
          </w:rPr>
        </w:r>
        <w:r>
          <w:rPr>
            <w:webHidden/>
          </w:rPr>
          <w:fldChar w:fldCharType="separate"/>
        </w:r>
        <w:r>
          <w:rPr>
            <w:webHidden/>
          </w:rPr>
          <w:t>5</w:t>
        </w:r>
        <w:r>
          <w:rPr>
            <w:webHidden/>
          </w:rPr>
          <w:fldChar w:fldCharType="end"/>
        </w:r>
      </w:hyperlink>
    </w:p>
    <w:p w:rsidR="00A4550B" w:rsidRDefault="00A4550B">
      <w:pPr>
        <w:pStyle w:val="TOC1"/>
        <w:rPr>
          <w:rFonts w:ascii="Times New Roman" w:hAnsi="Times New Roman" w:cs="Times New Roman"/>
          <w:b w:val="0"/>
          <w:lang w:val="fr-FR"/>
        </w:rPr>
      </w:pPr>
      <w:hyperlink w:anchor="_Toc297914844" w:history="1">
        <w:r w:rsidRPr="00C90B79">
          <w:rPr>
            <w:rStyle w:val="Hyperlink"/>
            <w:rFonts w:cs="Arial"/>
          </w:rPr>
          <w:t>3) The taxation of the income of a trust</w:t>
        </w:r>
        <w:r>
          <w:rPr>
            <w:webHidden/>
          </w:rPr>
          <w:tab/>
        </w:r>
        <w:r>
          <w:rPr>
            <w:webHidden/>
          </w:rPr>
          <w:fldChar w:fldCharType="begin"/>
        </w:r>
        <w:r>
          <w:rPr>
            <w:webHidden/>
          </w:rPr>
          <w:instrText xml:space="preserve"> PAGEREF _Toc297914844 \h </w:instrText>
        </w:r>
        <w:r>
          <w:rPr>
            <w:webHidden/>
          </w:rPr>
        </w:r>
        <w:r>
          <w:rPr>
            <w:webHidden/>
          </w:rPr>
          <w:fldChar w:fldCharType="separate"/>
        </w:r>
        <w:r>
          <w:rPr>
            <w:webHidden/>
          </w:rPr>
          <w:t>5</w:t>
        </w:r>
        <w:r>
          <w:rPr>
            <w:webHidden/>
          </w:rPr>
          <w:fldChar w:fldCharType="end"/>
        </w:r>
      </w:hyperlink>
    </w:p>
    <w:p w:rsidR="00A4550B" w:rsidRDefault="00A4550B">
      <w:pPr>
        <w:pStyle w:val="TOC2"/>
        <w:rPr>
          <w:rFonts w:ascii="Times New Roman" w:hAnsi="Times New Roman" w:cs="Times New Roman"/>
          <w:b w:val="0"/>
          <w:color w:val="auto"/>
          <w:sz w:val="24"/>
          <w:szCs w:val="24"/>
          <w:lang w:val="fr-FR"/>
        </w:rPr>
      </w:pPr>
      <w:hyperlink w:anchor="_Toc297914845" w:history="1">
        <w:r w:rsidRPr="00C90B79">
          <w:rPr>
            <w:rStyle w:val="Hyperlink"/>
            <w:rFonts w:cs="Arial"/>
          </w:rPr>
          <w:t>It is however advisable to note that the taxation of non distributed income would remain possible in particular if the trust is subjected to a privileged tax system obviously subject to any tax treaties (article 123 bis CGI).</w:t>
        </w:r>
        <w:r>
          <w:rPr>
            <w:webHidden/>
          </w:rPr>
          <w:tab/>
        </w:r>
        <w:r>
          <w:rPr>
            <w:webHidden/>
          </w:rPr>
          <w:fldChar w:fldCharType="begin"/>
        </w:r>
        <w:r>
          <w:rPr>
            <w:webHidden/>
          </w:rPr>
          <w:instrText xml:space="preserve"> PAGEREF _Toc297914845 \h </w:instrText>
        </w:r>
        <w:r>
          <w:rPr>
            <w:webHidden/>
          </w:rPr>
        </w:r>
        <w:r>
          <w:rPr>
            <w:webHidden/>
          </w:rPr>
          <w:fldChar w:fldCharType="separate"/>
        </w:r>
        <w:r>
          <w:rPr>
            <w:webHidden/>
          </w:rPr>
          <w:t>5</w:t>
        </w:r>
        <w:r>
          <w:rPr>
            <w:webHidden/>
          </w:rPr>
          <w:fldChar w:fldCharType="end"/>
        </w:r>
      </w:hyperlink>
    </w:p>
    <w:p w:rsidR="00A4550B" w:rsidRDefault="00A4550B">
      <w:pPr>
        <w:pStyle w:val="TOC1"/>
        <w:rPr>
          <w:rFonts w:ascii="Times New Roman" w:hAnsi="Times New Roman" w:cs="Times New Roman"/>
          <w:b w:val="0"/>
          <w:lang w:val="fr-FR"/>
        </w:rPr>
      </w:pPr>
      <w:hyperlink w:anchor="_Toc297914846" w:history="1">
        <w:r w:rsidRPr="00C90B79">
          <w:rPr>
            <w:rStyle w:val="Hyperlink"/>
            <w:rFonts w:cs="Arial"/>
          </w:rPr>
          <w:t>4) The taxation of the assets of a trust</w:t>
        </w:r>
        <w:r>
          <w:rPr>
            <w:webHidden/>
          </w:rPr>
          <w:tab/>
        </w:r>
        <w:r>
          <w:rPr>
            <w:webHidden/>
          </w:rPr>
          <w:fldChar w:fldCharType="begin"/>
        </w:r>
        <w:r>
          <w:rPr>
            <w:webHidden/>
          </w:rPr>
          <w:instrText xml:space="preserve"> PAGEREF _Toc297914846 \h </w:instrText>
        </w:r>
        <w:r>
          <w:rPr>
            <w:webHidden/>
          </w:rPr>
        </w:r>
        <w:r>
          <w:rPr>
            <w:webHidden/>
          </w:rPr>
          <w:fldChar w:fldCharType="separate"/>
        </w:r>
        <w:r>
          <w:rPr>
            <w:webHidden/>
          </w:rPr>
          <w:t>5</w:t>
        </w:r>
        <w:r>
          <w:rPr>
            <w:webHidden/>
          </w:rPr>
          <w:fldChar w:fldCharType="end"/>
        </w:r>
      </w:hyperlink>
    </w:p>
    <w:p w:rsidR="00A4550B" w:rsidRDefault="00A4550B">
      <w:pPr>
        <w:pStyle w:val="TOC1"/>
        <w:rPr>
          <w:rFonts w:ascii="Times New Roman" w:hAnsi="Times New Roman" w:cs="Times New Roman"/>
          <w:b w:val="0"/>
          <w:lang w:val="fr-FR"/>
        </w:rPr>
      </w:pPr>
      <w:hyperlink w:anchor="_Toc297914847" w:history="1">
        <w:r w:rsidRPr="00C90B79">
          <w:rPr>
            <w:rStyle w:val="Hyperlink"/>
            <w:rFonts w:cs="Arial"/>
          </w:rPr>
          <w:t>5) The tax regime on transfers by donation or inheritance from a trust</w:t>
        </w:r>
        <w:r>
          <w:rPr>
            <w:webHidden/>
          </w:rPr>
          <w:tab/>
        </w:r>
        <w:r>
          <w:rPr>
            <w:webHidden/>
          </w:rPr>
          <w:fldChar w:fldCharType="begin"/>
        </w:r>
        <w:r>
          <w:rPr>
            <w:webHidden/>
          </w:rPr>
          <w:instrText xml:space="preserve"> PAGEREF _Toc297914847 \h </w:instrText>
        </w:r>
        <w:r>
          <w:rPr>
            <w:webHidden/>
          </w:rPr>
        </w:r>
        <w:r>
          <w:rPr>
            <w:webHidden/>
          </w:rPr>
          <w:fldChar w:fldCharType="separate"/>
        </w:r>
        <w:r>
          <w:rPr>
            <w:webHidden/>
          </w:rPr>
          <w:t>6</w:t>
        </w:r>
        <w:r>
          <w:rPr>
            <w:webHidden/>
          </w:rPr>
          <w:fldChar w:fldCharType="end"/>
        </w:r>
      </w:hyperlink>
    </w:p>
    <w:p w:rsidR="00A4550B" w:rsidRDefault="00A4550B" w:rsidP="00190B00">
      <w:pPr>
        <w:pStyle w:val="Heading2"/>
        <w:rPr>
          <w:szCs w:val="24"/>
        </w:rPr>
      </w:pPr>
      <w:hyperlink w:anchor="_Toc297914848" w:history="1">
        <w:r w:rsidRPr="00C90B79">
          <w:rPr>
            <w:rStyle w:val="Hyperlink"/>
            <w:color w:val="auto"/>
            <w:u w:val="none"/>
          </w:rPr>
          <w:t>5-A) The general principles</w:t>
        </w:r>
        <w:r>
          <w:rPr>
            <w:webHidden/>
          </w:rPr>
          <w:tab/>
        </w:r>
        <w:r>
          <w:rPr>
            <w:webHidden/>
          </w:rPr>
          <w:fldChar w:fldCharType="begin"/>
        </w:r>
        <w:r>
          <w:rPr>
            <w:webHidden/>
          </w:rPr>
          <w:instrText xml:space="preserve"> PAGEREF _Toc297914848 \h </w:instrText>
        </w:r>
        <w:r>
          <w:rPr>
            <w:webHidden/>
          </w:rPr>
        </w:r>
        <w:r>
          <w:rPr>
            <w:webHidden/>
          </w:rPr>
          <w:fldChar w:fldCharType="separate"/>
        </w:r>
        <w:r>
          <w:rPr>
            <w:webHidden/>
          </w:rPr>
          <w:t>6</w:t>
        </w:r>
        <w:r>
          <w:rPr>
            <w:webHidden/>
          </w:rPr>
          <w:fldChar w:fldCharType="end"/>
        </w:r>
      </w:hyperlink>
    </w:p>
    <w:p w:rsidR="00A4550B" w:rsidRDefault="00A4550B" w:rsidP="00190B00">
      <w:pPr>
        <w:pStyle w:val="Heading2"/>
        <w:rPr>
          <w:szCs w:val="24"/>
        </w:rPr>
      </w:pPr>
      <w:hyperlink w:anchor="_Toc297914849" w:history="1">
        <w:r w:rsidRPr="00C90B79">
          <w:rPr>
            <w:rStyle w:val="Hyperlink"/>
            <w:color w:val="auto"/>
            <w:u w:val="none"/>
          </w:rPr>
          <w:t>5-C) The chargeable rates for the inheritance taxes</w:t>
        </w:r>
        <w:r>
          <w:rPr>
            <w:webHidden/>
          </w:rPr>
          <w:tab/>
        </w:r>
        <w:r>
          <w:rPr>
            <w:webHidden/>
          </w:rPr>
          <w:fldChar w:fldCharType="begin"/>
        </w:r>
        <w:r>
          <w:rPr>
            <w:webHidden/>
          </w:rPr>
          <w:instrText xml:space="preserve"> PAGEREF _Toc297914849 \h </w:instrText>
        </w:r>
        <w:r>
          <w:rPr>
            <w:webHidden/>
          </w:rPr>
        </w:r>
        <w:r>
          <w:rPr>
            <w:webHidden/>
          </w:rPr>
          <w:fldChar w:fldCharType="separate"/>
        </w:r>
        <w:r>
          <w:rPr>
            <w:webHidden/>
          </w:rPr>
          <w:t>6</w:t>
        </w:r>
        <w:r>
          <w:rPr>
            <w:webHidden/>
          </w:rPr>
          <w:fldChar w:fldCharType="end"/>
        </w:r>
      </w:hyperlink>
    </w:p>
    <w:p w:rsidR="00A4550B" w:rsidRDefault="00A4550B">
      <w:pPr>
        <w:pStyle w:val="TOC3"/>
        <w:rPr>
          <w:rFonts w:ascii="Times New Roman" w:hAnsi="Times New Roman" w:cs="Times New Roman"/>
          <w:sz w:val="24"/>
          <w:szCs w:val="24"/>
        </w:rPr>
      </w:pPr>
      <w:hyperlink w:anchor="_Toc297914850" w:history="1">
        <w:r w:rsidRPr="00C90B79">
          <w:rPr>
            <w:rStyle w:val="Hyperlink"/>
            <w:rFonts w:ascii="Georgia" w:hAnsi="Georgia" w:cs="Arial"/>
            <w:lang w:val="en-US"/>
          </w:rPr>
          <w:t>a/ In case of a direct transfer by gift or inheritance</w:t>
        </w:r>
        <w:r>
          <w:rPr>
            <w:webHidden/>
          </w:rPr>
          <w:tab/>
        </w:r>
        <w:r>
          <w:rPr>
            <w:webHidden/>
          </w:rPr>
          <w:fldChar w:fldCharType="begin"/>
        </w:r>
        <w:r>
          <w:rPr>
            <w:webHidden/>
          </w:rPr>
          <w:instrText xml:space="preserve"> PAGEREF _Toc297914850 \h </w:instrText>
        </w:r>
        <w:r>
          <w:rPr>
            <w:webHidden/>
          </w:rPr>
        </w:r>
        <w:r>
          <w:rPr>
            <w:webHidden/>
          </w:rPr>
          <w:fldChar w:fldCharType="separate"/>
        </w:r>
        <w:r>
          <w:rPr>
            <w:webHidden/>
          </w:rPr>
          <w:t>6</w:t>
        </w:r>
        <w:r>
          <w:rPr>
            <w:webHidden/>
          </w:rPr>
          <w:fldChar w:fldCharType="end"/>
        </w:r>
      </w:hyperlink>
    </w:p>
    <w:p w:rsidR="00A4550B" w:rsidRDefault="00A4550B">
      <w:pPr>
        <w:pStyle w:val="TOC3"/>
        <w:rPr>
          <w:rFonts w:ascii="Times New Roman" w:hAnsi="Times New Roman" w:cs="Times New Roman"/>
          <w:sz w:val="24"/>
          <w:szCs w:val="24"/>
        </w:rPr>
      </w:pPr>
      <w:hyperlink w:anchor="_Toc297914851" w:history="1">
        <w:r w:rsidRPr="00C90B79">
          <w:rPr>
            <w:rStyle w:val="Hyperlink"/>
            <w:rFonts w:ascii="Georgia" w:hAnsi="Georgia" w:cs="Arial"/>
            <w:lang w:val="en-US"/>
          </w:rPr>
          <w:t>b/ If the gift or the transfer by death can’t be established</w:t>
        </w:r>
        <w:r>
          <w:rPr>
            <w:webHidden/>
          </w:rPr>
          <w:tab/>
        </w:r>
        <w:r>
          <w:rPr>
            <w:webHidden/>
          </w:rPr>
          <w:fldChar w:fldCharType="begin"/>
        </w:r>
        <w:r>
          <w:rPr>
            <w:webHidden/>
          </w:rPr>
          <w:instrText xml:space="preserve"> PAGEREF _Toc297914851 \h </w:instrText>
        </w:r>
        <w:r>
          <w:rPr>
            <w:webHidden/>
          </w:rPr>
        </w:r>
        <w:r>
          <w:rPr>
            <w:webHidden/>
          </w:rPr>
          <w:fldChar w:fldCharType="separate"/>
        </w:r>
        <w:r>
          <w:rPr>
            <w:webHidden/>
          </w:rPr>
          <w:t>6</w:t>
        </w:r>
        <w:r>
          <w:rPr>
            <w:webHidden/>
          </w:rPr>
          <w:fldChar w:fldCharType="end"/>
        </w:r>
      </w:hyperlink>
    </w:p>
    <w:p w:rsidR="00A4550B" w:rsidRDefault="00A4550B">
      <w:pPr>
        <w:pStyle w:val="TOC3"/>
        <w:rPr>
          <w:rFonts w:ascii="Times New Roman" w:hAnsi="Times New Roman" w:cs="Times New Roman"/>
          <w:sz w:val="24"/>
          <w:szCs w:val="24"/>
        </w:rPr>
      </w:pPr>
      <w:hyperlink w:anchor="_Toc297914852" w:history="1">
        <w:r w:rsidRPr="00C90B79">
          <w:rPr>
            <w:rStyle w:val="Hyperlink"/>
            <w:rFonts w:ascii="Georgia" w:hAnsi="Georgia" w:cs="Arial"/>
            <w:lang w:val="en-US"/>
          </w:rPr>
          <w:t>c/ Where the trustee is subjected to the law of the non cooperating state</w:t>
        </w:r>
        <w:r>
          <w:rPr>
            <w:webHidden/>
          </w:rPr>
          <w:tab/>
        </w:r>
        <w:r>
          <w:rPr>
            <w:webHidden/>
          </w:rPr>
          <w:fldChar w:fldCharType="begin"/>
        </w:r>
        <w:r>
          <w:rPr>
            <w:webHidden/>
          </w:rPr>
          <w:instrText xml:space="preserve"> PAGEREF _Toc297914852 \h </w:instrText>
        </w:r>
        <w:r>
          <w:rPr>
            <w:webHidden/>
          </w:rPr>
        </w:r>
        <w:r>
          <w:rPr>
            <w:webHidden/>
          </w:rPr>
          <w:fldChar w:fldCharType="separate"/>
        </w:r>
        <w:r>
          <w:rPr>
            <w:webHidden/>
          </w:rPr>
          <w:t>7</w:t>
        </w:r>
        <w:r>
          <w:rPr>
            <w:webHidden/>
          </w:rPr>
          <w:fldChar w:fldCharType="end"/>
        </w:r>
      </w:hyperlink>
    </w:p>
    <w:p w:rsidR="00A4550B" w:rsidRDefault="00A4550B">
      <w:pPr>
        <w:pStyle w:val="TOC3"/>
        <w:rPr>
          <w:rFonts w:ascii="Times New Roman" w:hAnsi="Times New Roman" w:cs="Times New Roman"/>
          <w:sz w:val="24"/>
          <w:szCs w:val="24"/>
        </w:rPr>
      </w:pPr>
      <w:hyperlink w:anchor="_Toc297914853" w:history="1">
        <w:r w:rsidRPr="00C90B79">
          <w:rPr>
            <w:rStyle w:val="Hyperlink"/>
            <w:rFonts w:ascii="Georgia" w:hAnsi="Georgia" w:cs="Arial"/>
            <w:lang w:val="en-US"/>
          </w:rPr>
          <w:t>d/ If the settlor is established in France (Art. 792-0 bis)</w:t>
        </w:r>
        <w:r>
          <w:rPr>
            <w:webHidden/>
          </w:rPr>
          <w:tab/>
        </w:r>
        <w:r>
          <w:rPr>
            <w:webHidden/>
          </w:rPr>
          <w:fldChar w:fldCharType="begin"/>
        </w:r>
        <w:r>
          <w:rPr>
            <w:webHidden/>
          </w:rPr>
          <w:instrText xml:space="preserve"> PAGEREF _Toc297914853 \h </w:instrText>
        </w:r>
        <w:r>
          <w:rPr>
            <w:webHidden/>
          </w:rPr>
        </w:r>
        <w:r>
          <w:rPr>
            <w:webHidden/>
          </w:rPr>
          <w:fldChar w:fldCharType="separate"/>
        </w:r>
        <w:r>
          <w:rPr>
            <w:webHidden/>
          </w:rPr>
          <w:t>7</w:t>
        </w:r>
        <w:r>
          <w:rPr>
            <w:webHidden/>
          </w:rPr>
          <w:fldChar w:fldCharType="end"/>
        </w:r>
      </w:hyperlink>
    </w:p>
    <w:p w:rsidR="00A4550B" w:rsidRDefault="00A4550B">
      <w:pPr>
        <w:pStyle w:val="TOC3"/>
        <w:rPr>
          <w:rFonts w:ascii="Times New Roman" w:hAnsi="Times New Roman" w:cs="Times New Roman"/>
          <w:sz w:val="24"/>
          <w:szCs w:val="24"/>
        </w:rPr>
      </w:pPr>
      <w:hyperlink w:anchor="_Toc297914854" w:history="1">
        <w:r w:rsidRPr="00C90B79">
          <w:rPr>
            <w:rStyle w:val="Hyperlink"/>
            <w:rFonts w:ascii="Georgia" w:hAnsi="Georgia" w:cs="Arial"/>
            <w:lang w:val="en-US"/>
          </w:rPr>
          <w:t>e/ Summarized table</w:t>
        </w:r>
        <w:r>
          <w:rPr>
            <w:webHidden/>
          </w:rPr>
          <w:tab/>
        </w:r>
        <w:r>
          <w:rPr>
            <w:webHidden/>
          </w:rPr>
          <w:fldChar w:fldCharType="begin"/>
        </w:r>
        <w:r>
          <w:rPr>
            <w:webHidden/>
          </w:rPr>
          <w:instrText xml:space="preserve"> PAGEREF _Toc297914854 \h </w:instrText>
        </w:r>
        <w:r>
          <w:rPr>
            <w:webHidden/>
          </w:rPr>
        </w:r>
        <w:r>
          <w:rPr>
            <w:webHidden/>
          </w:rPr>
          <w:fldChar w:fldCharType="separate"/>
        </w:r>
        <w:r>
          <w:rPr>
            <w:webHidden/>
          </w:rPr>
          <w:t>7</w:t>
        </w:r>
        <w:r>
          <w:rPr>
            <w:webHidden/>
          </w:rPr>
          <w:fldChar w:fldCharType="end"/>
        </w:r>
      </w:hyperlink>
    </w:p>
    <w:p w:rsidR="00A4550B" w:rsidRDefault="00A4550B">
      <w:pPr>
        <w:pStyle w:val="TOC2"/>
        <w:rPr>
          <w:rFonts w:ascii="Times New Roman" w:hAnsi="Times New Roman" w:cs="Times New Roman"/>
          <w:b w:val="0"/>
          <w:color w:val="auto"/>
          <w:sz w:val="24"/>
          <w:szCs w:val="24"/>
          <w:lang w:val="fr-FR"/>
        </w:rPr>
      </w:pPr>
      <w:hyperlink w:anchor="_Toc297914855" w:history="1">
        <w:r w:rsidRPr="00C90B79">
          <w:rPr>
            <w:rStyle w:val="Hyperlink"/>
            <w:rFonts w:cs="Arial"/>
          </w:rPr>
          <w:t>5-D) The rule of territoriality applies</w:t>
        </w:r>
        <w:r>
          <w:rPr>
            <w:webHidden/>
          </w:rPr>
          <w:tab/>
        </w:r>
        <w:r>
          <w:rPr>
            <w:webHidden/>
          </w:rPr>
          <w:fldChar w:fldCharType="begin"/>
        </w:r>
        <w:r>
          <w:rPr>
            <w:webHidden/>
          </w:rPr>
          <w:instrText xml:space="preserve"> PAGEREF _Toc297914855 \h </w:instrText>
        </w:r>
        <w:r>
          <w:rPr>
            <w:webHidden/>
          </w:rPr>
        </w:r>
        <w:r>
          <w:rPr>
            <w:webHidden/>
          </w:rPr>
          <w:fldChar w:fldCharType="separate"/>
        </w:r>
        <w:r>
          <w:rPr>
            <w:webHidden/>
          </w:rPr>
          <w:t>8</w:t>
        </w:r>
        <w:r>
          <w:rPr>
            <w:webHidden/>
          </w:rPr>
          <w:fldChar w:fldCharType="end"/>
        </w:r>
      </w:hyperlink>
    </w:p>
    <w:p w:rsidR="00A4550B" w:rsidRDefault="00A4550B">
      <w:pPr>
        <w:pStyle w:val="TOC2"/>
        <w:rPr>
          <w:rFonts w:ascii="Times New Roman" w:hAnsi="Times New Roman" w:cs="Times New Roman"/>
          <w:b w:val="0"/>
          <w:color w:val="auto"/>
          <w:sz w:val="24"/>
          <w:szCs w:val="24"/>
          <w:lang w:val="fr-FR"/>
        </w:rPr>
      </w:pPr>
      <w:hyperlink w:anchor="_Toc297914856" w:history="1">
        <w:r w:rsidRPr="00C90B79">
          <w:rPr>
            <w:rStyle w:val="Hyperlink"/>
            <w:rFonts w:cs="Arial"/>
          </w:rPr>
          <w:t>5-E) The revision of the rules on the presumption of ownership</w:t>
        </w:r>
        <w:r>
          <w:rPr>
            <w:webHidden/>
          </w:rPr>
          <w:tab/>
        </w:r>
        <w:r>
          <w:rPr>
            <w:webHidden/>
          </w:rPr>
          <w:fldChar w:fldCharType="begin"/>
        </w:r>
        <w:r>
          <w:rPr>
            <w:webHidden/>
          </w:rPr>
          <w:instrText xml:space="preserve"> PAGEREF _Toc297914856 \h </w:instrText>
        </w:r>
        <w:r>
          <w:rPr>
            <w:webHidden/>
          </w:rPr>
        </w:r>
        <w:r>
          <w:rPr>
            <w:webHidden/>
          </w:rPr>
          <w:fldChar w:fldCharType="separate"/>
        </w:r>
        <w:r>
          <w:rPr>
            <w:webHidden/>
          </w:rPr>
          <w:t>8</w:t>
        </w:r>
        <w:r>
          <w:rPr>
            <w:webHidden/>
          </w:rPr>
          <w:fldChar w:fldCharType="end"/>
        </w:r>
      </w:hyperlink>
    </w:p>
    <w:p w:rsidR="00A4550B" w:rsidRDefault="00A4550B">
      <w:pPr>
        <w:pStyle w:val="TOC2"/>
        <w:rPr>
          <w:rFonts w:ascii="Times New Roman" w:hAnsi="Times New Roman" w:cs="Times New Roman"/>
          <w:b w:val="0"/>
          <w:color w:val="auto"/>
          <w:sz w:val="24"/>
          <w:szCs w:val="24"/>
          <w:lang w:val="fr-FR"/>
        </w:rPr>
      </w:pPr>
      <w:hyperlink w:anchor="_Toc297914857" w:history="1">
        <w:r w:rsidRPr="00C90B79">
          <w:rPr>
            <w:rStyle w:val="Hyperlink"/>
            <w:rFonts w:cs="Arial"/>
          </w:rPr>
          <w:t>5-F) Who is responsible for the payment of the inheritance or gift taxes</w:t>
        </w:r>
        <w:r>
          <w:rPr>
            <w:webHidden/>
          </w:rPr>
          <w:tab/>
        </w:r>
        <w:r>
          <w:rPr>
            <w:webHidden/>
          </w:rPr>
          <w:fldChar w:fldCharType="begin"/>
        </w:r>
        <w:r>
          <w:rPr>
            <w:webHidden/>
          </w:rPr>
          <w:instrText xml:space="preserve"> PAGEREF _Toc297914857 \h </w:instrText>
        </w:r>
        <w:r>
          <w:rPr>
            <w:webHidden/>
          </w:rPr>
        </w:r>
        <w:r>
          <w:rPr>
            <w:webHidden/>
          </w:rPr>
          <w:fldChar w:fldCharType="separate"/>
        </w:r>
        <w:r>
          <w:rPr>
            <w:webHidden/>
          </w:rPr>
          <w:t>8</w:t>
        </w:r>
        <w:r>
          <w:rPr>
            <w:webHidden/>
          </w:rPr>
          <w:fldChar w:fldCharType="end"/>
        </w:r>
      </w:hyperlink>
    </w:p>
    <w:p w:rsidR="00A4550B" w:rsidRDefault="00A4550B">
      <w:pPr>
        <w:pStyle w:val="TOC1"/>
        <w:rPr>
          <w:rFonts w:ascii="Times New Roman" w:hAnsi="Times New Roman" w:cs="Times New Roman"/>
          <w:b w:val="0"/>
          <w:lang w:val="fr-FR"/>
        </w:rPr>
      </w:pPr>
      <w:hyperlink w:anchor="_Toc297914858" w:history="1">
        <w:r w:rsidRPr="00C90B79">
          <w:rPr>
            <w:rStyle w:val="Hyperlink"/>
            <w:rFonts w:cs="Arial"/>
          </w:rPr>
          <w:t>6) The tax regime of the assets in a trust</w:t>
        </w:r>
        <w:r>
          <w:rPr>
            <w:webHidden/>
          </w:rPr>
          <w:tab/>
        </w:r>
        <w:r>
          <w:rPr>
            <w:webHidden/>
          </w:rPr>
          <w:fldChar w:fldCharType="begin"/>
        </w:r>
        <w:r>
          <w:rPr>
            <w:webHidden/>
          </w:rPr>
          <w:instrText xml:space="preserve"> PAGEREF _Toc297914858 \h </w:instrText>
        </w:r>
        <w:r>
          <w:rPr>
            <w:webHidden/>
          </w:rPr>
        </w:r>
        <w:r>
          <w:rPr>
            <w:webHidden/>
          </w:rPr>
          <w:fldChar w:fldCharType="separate"/>
        </w:r>
        <w:r>
          <w:rPr>
            <w:webHidden/>
          </w:rPr>
          <w:t>9</w:t>
        </w:r>
        <w:r>
          <w:rPr>
            <w:webHidden/>
          </w:rPr>
          <w:fldChar w:fldCharType="end"/>
        </w:r>
      </w:hyperlink>
    </w:p>
    <w:p w:rsidR="00A4550B" w:rsidRDefault="00A4550B">
      <w:pPr>
        <w:pStyle w:val="TOC2"/>
        <w:rPr>
          <w:rFonts w:ascii="Times New Roman" w:hAnsi="Times New Roman" w:cs="Times New Roman"/>
          <w:b w:val="0"/>
          <w:color w:val="auto"/>
          <w:sz w:val="24"/>
          <w:szCs w:val="24"/>
          <w:lang w:val="fr-FR"/>
        </w:rPr>
      </w:pPr>
      <w:hyperlink w:anchor="_Toc297914859" w:history="1">
        <w:r w:rsidRPr="00C90B79">
          <w:rPr>
            <w:rStyle w:val="Hyperlink"/>
            <w:rFonts w:cs="Arial"/>
          </w:rPr>
          <w:t>6-A) The principle: the implication of the settlor to Wealth tax</w:t>
        </w:r>
        <w:r>
          <w:rPr>
            <w:webHidden/>
          </w:rPr>
          <w:tab/>
        </w:r>
        <w:r>
          <w:rPr>
            <w:webHidden/>
          </w:rPr>
          <w:fldChar w:fldCharType="begin"/>
        </w:r>
        <w:r>
          <w:rPr>
            <w:webHidden/>
          </w:rPr>
          <w:instrText xml:space="preserve"> PAGEREF _Toc297914859 \h </w:instrText>
        </w:r>
        <w:r>
          <w:rPr>
            <w:webHidden/>
          </w:rPr>
        </w:r>
        <w:r>
          <w:rPr>
            <w:webHidden/>
          </w:rPr>
          <w:fldChar w:fldCharType="separate"/>
        </w:r>
        <w:r>
          <w:rPr>
            <w:webHidden/>
          </w:rPr>
          <w:t>9</w:t>
        </w:r>
        <w:r>
          <w:rPr>
            <w:webHidden/>
          </w:rPr>
          <w:fldChar w:fldCharType="end"/>
        </w:r>
      </w:hyperlink>
    </w:p>
    <w:p w:rsidR="00A4550B" w:rsidRDefault="00A4550B">
      <w:pPr>
        <w:pStyle w:val="TOC2"/>
        <w:rPr>
          <w:rFonts w:ascii="Times New Roman" w:hAnsi="Times New Roman" w:cs="Times New Roman"/>
          <w:b w:val="0"/>
          <w:color w:val="auto"/>
          <w:sz w:val="24"/>
          <w:szCs w:val="24"/>
          <w:lang w:val="fr-FR"/>
        </w:rPr>
      </w:pPr>
      <w:hyperlink w:anchor="_Toc297914860" w:history="1">
        <w:r w:rsidRPr="00C90B79">
          <w:rPr>
            <w:rStyle w:val="Hyperlink"/>
            <w:rFonts w:cs="Arial"/>
          </w:rPr>
          <w:t>6-B) Maintenance of the tax qualification on assets</w:t>
        </w:r>
        <w:r>
          <w:rPr>
            <w:webHidden/>
          </w:rPr>
          <w:tab/>
        </w:r>
        <w:r>
          <w:rPr>
            <w:webHidden/>
          </w:rPr>
          <w:fldChar w:fldCharType="begin"/>
        </w:r>
        <w:r>
          <w:rPr>
            <w:webHidden/>
          </w:rPr>
          <w:instrText xml:space="preserve"> PAGEREF _Toc297914860 \h </w:instrText>
        </w:r>
        <w:r>
          <w:rPr>
            <w:webHidden/>
          </w:rPr>
        </w:r>
        <w:r>
          <w:rPr>
            <w:webHidden/>
          </w:rPr>
          <w:fldChar w:fldCharType="separate"/>
        </w:r>
        <w:r>
          <w:rPr>
            <w:webHidden/>
          </w:rPr>
          <w:t>9</w:t>
        </w:r>
        <w:r>
          <w:rPr>
            <w:webHidden/>
          </w:rPr>
          <w:fldChar w:fldCharType="end"/>
        </w:r>
      </w:hyperlink>
    </w:p>
    <w:p w:rsidR="00A4550B" w:rsidRDefault="00A4550B">
      <w:pPr>
        <w:pStyle w:val="TOC2"/>
        <w:rPr>
          <w:rFonts w:ascii="Times New Roman" w:hAnsi="Times New Roman" w:cs="Times New Roman"/>
          <w:b w:val="0"/>
          <w:color w:val="auto"/>
          <w:sz w:val="24"/>
          <w:szCs w:val="24"/>
          <w:lang w:val="fr-FR"/>
        </w:rPr>
      </w:pPr>
      <w:hyperlink w:anchor="_Toc297914861" w:history="1">
        <w:r w:rsidRPr="00C90B79">
          <w:rPr>
            <w:rStyle w:val="Hyperlink"/>
            <w:rFonts w:cs="Arial"/>
          </w:rPr>
          <w:t>6-C) The exception: the withholding tax on trusts</w:t>
        </w:r>
        <w:r>
          <w:rPr>
            <w:webHidden/>
          </w:rPr>
          <w:tab/>
        </w:r>
        <w:r>
          <w:rPr>
            <w:webHidden/>
          </w:rPr>
          <w:fldChar w:fldCharType="begin"/>
        </w:r>
        <w:r>
          <w:rPr>
            <w:webHidden/>
          </w:rPr>
          <w:instrText xml:space="preserve"> PAGEREF _Toc297914861 \h </w:instrText>
        </w:r>
        <w:r>
          <w:rPr>
            <w:webHidden/>
          </w:rPr>
        </w:r>
        <w:r>
          <w:rPr>
            <w:webHidden/>
          </w:rPr>
          <w:fldChar w:fldCharType="separate"/>
        </w:r>
        <w:r>
          <w:rPr>
            <w:webHidden/>
          </w:rPr>
          <w:t>9</w:t>
        </w:r>
        <w:r>
          <w:rPr>
            <w:webHidden/>
          </w:rPr>
          <w:fldChar w:fldCharType="end"/>
        </w:r>
      </w:hyperlink>
    </w:p>
    <w:p w:rsidR="00A4550B" w:rsidRDefault="00A4550B">
      <w:pPr>
        <w:pStyle w:val="TOC3"/>
        <w:rPr>
          <w:rFonts w:ascii="Times New Roman" w:hAnsi="Times New Roman" w:cs="Times New Roman"/>
          <w:sz w:val="24"/>
          <w:szCs w:val="24"/>
        </w:rPr>
      </w:pPr>
      <w:hyperlink w:anchor="_Toc297914862" w:history="1">
        <w:r w:rsidRPr="00C90B79">
          <w:rPr>
            <w:rStyle w:val="Hyperlink"/>
            <w:rFonts w:ascii="Georgia" w:hAnsi="Georgia" w:cs="Arial"/>
            <w:lang w:val="en-US"/>
          </w:rPr>
          <w:t>a/ The person legally responsible: an individual person</w:t>
        </w:r>
        <w:r>
          <w:rPr>
            <w:webHidden/>
          </w:rPr>
          <w:tab/>
        </w:r>
        <w:r>
          <w:rPr>
            <w:webHidden/>
          </w:rPr>
          <w:fldChar w:fldCharType="begin"/>
        </w:r>
        <w:r>
          <w:rPr>
            <w:webHidden/>
          </w:rPr>
          <w:instrText xml:space="preserve"> PAGEREF _Toc297914862 \h </w:instrText>
        </w:r>
        <w:r>
          <w:rPr>
            <w:webHidden/>
          </w:rPr>
        </w:r>
        <w:r>
          <w:rPr>
            <w:webHidden/>
          </w:rPr>
          <w:fldChar w:fldCharType="separate"/>
        </w:r>
        <w:r>
          <w:rPr>
            <w:webHidden/>
          </w:rPr>
          <w:t>10</w:t>
        </w:r>
        <w:r>
          <w:rPr>
            <w:webHidden/>
          </w:rPr>
          <w:fldChar w:fldCharType="end"/>
        </w:r>
      </w:hyperlink>
    </w:p>
    <w:p w:rsidR="00A4550B" w:rsidRDefault="00A4550B">
      <w:pPr>
        <w:pStyle w:val="TOC2"/>
        <w:rPr>
          <w:rFonts w:ascii="Times New Roman" w:hAnsi="Times New Roman" w:cs="Times New Roman"/>
          <w:b w:val="0"/>
          <w:color w:val="auto"/>
          <w:sz w:val="24"/>
          <w:szCs w:val="24"/>
          <w:lang w:val="fr-FR"/>
        </w:rPr>
      </w:pPr>
      <w:hyperlink w:anchor="_Toc297914863" w:history="1">
        <w:r w:rsidRPr="00C90B79">
          <w:rPr>
            <w:rStyle w:val="Hyperlink"/>
            <w:rFonts w:cs="Arial"/>
          </w:rPr>
          <w:t>6-D) The fiscal basis of the French trust tax</w:t>
        </w:r>
        <w:r>
          <w:rPr>
            <w:webHidden/>
          </w:rPr>
          <w:tab/>
        </w:r>
        <w:r>
          <w:rPr>
            <w:webHidden/>
          </w:rPr>
          <w:fldChar w:fldCharType="begin"/>
        </w:r>
        <w:r>
          <w:rPr>
            <w:webHidden/>
          </w:rPr>
          <w:instrText xml:space="preserve"> PAGEREF _Toc297914863 \h </w:instrText>
        </w:r>
        <w:r>
          <w:rPr>
            <w:webHidden/>
          </w:rPr>
        </w:r>
        <w:r>
          <w:rPr>
            <w:webHidden/>
          </w:rPr>
          <w:fldChar w:fldCharType="separate"/>
        </w:r>
        <w:r>
          <w:rPr>
            <w:webHidden/>
          </w:rPr>
          <w:t>10</w:t>
        </w:r>
        <w:r>
          <w:rPr>
            <w:webHidden/>
          </w:rPr>
          <w:fldChar w:fldCharType="end"/>
        </w:r>
      </w:hyperlink>
    </w:p>
    <w:p w:rsidR="00A4550B" w:rsidRDefault="00A4550B">
      <w:pPr>
        <w:pStyle w:val="TOC3"/>
        <w:rPr>
          <w:rFonts w:ascii="Times New Roman" w:hAnsi="Times New Roman" w:cs="Times New Roman"/>
          <w:sz w:val="24"/>
          <w:szCs w:val="24"/>
        </w:rPr>
      </w:pPr>
      <w:hyperlink w:anchor="_Toc297914864" w:history="1">
        <w:r w:rsidRPr="00C90B79">
          <w:rPr>
            <w:rStyle w:val="Hyperlink"/>
            <w:rFonts w:ascii="Georgia" w:hAnsi="Georgia" w:cs="Arial"/>
            <w:lang w:val="en-US"/>
          </w:rPr>
          <w:t>a/ The rate of the French trust tax</w:t>
        </w:r>
        <w:r>
          <w:rPr>
            <w:webHidden/>
          </w:rPr>
          <w:tab/>
        </w:r>
        <w:r>
          <w:rPr>
            <w:webHidden/>
          </w:rPr>
          <w:fldChar w:fldCharType="begin"/>
        </w:r>
        <w:r>
          <w:rPr>
            <w:webHidden/>
          </w:rPr>
          <w:instrText xml:space="preserve"> PAGEREF _Toc297914864 \h </w:instrText>
        </w:r>
        <w:r>
          <w:rPr>
            <w:webHidden/>
          </w:rPr>
        </w:r>
        <w:r>
          <w:rPr>
            <w:webHidden/>
          </w:rPr>
          <w:fldChar w:fldCharType="separate"/>
        </w:r>
        <w:r>
          <w:rPr>
            <w:webHidden/>
          </w:rPr>
          <w:t>11</w:t>
        </w:r>
        <w:r>
          <w:rPr>
            <w:webHidden/>
          </w:rPr>
          <w:fldChar w:fldCharType="end"/>
        </w:r>
      </w:hyperlink>
    </w:p>
    <w:p w:rsidR="00A4550B" w:rsidRDefault="00A4550B">
      <w:pPr>
        <w:pStyle w:val="TOC3"/>
        <w:rPr>
          <w:rFonts w:ascii="Times New Roman" w:hAnsi="Times New Roman" w:cs="Times New Roman"/>
          <w:sz w:val="24"/>
          <w:szCs w:val="24"/>
        </w:rPr>
      </w:pPr>
      <w:hyperlink w:anchor="_Toc297914865" w:history="1">
        <w:r w:rsidRPr="00C90B79">
          <w:rPr>
            <w:rStyle w:val="Hyperlink"/>
            <w:rFonts w:ascii="Georgia" w:hAnsi="Georgia" w:cs="Arial"/>
            <w:lang w:val="en-US"/>
          </w:rPr>
          <w:t>b/ Exceptions relating to the French trust tax</w:t>
        </w:r>
        <w:r>
          <w:rPr>
            <w:webHidden/>
          </w:rPr>
          <w:tab/>
        </w:r>
        <w:r>
          <w:rPr>
            <w:webHidden/>
          </w:rPr>
          <w:fldChar w:fldCharType="begin"/>
        </w:r>
        <w:r>
          <w:rPr>
            <w:webHidden/>
          </w:rPr>
          <w:instrText xml:space="preserve"> PAGEREF _Toc297914865 \h </w:instrText>
        </w:r>
        <w:r>
          <w:rPr>
            <w:webHidden/>
          </w:rPr>
        </w:r>
        <w:r>
          <w:rPr>
            <w:webHidden/>
          </w:rPr>
          <w:fldChar w:fldCharType="separate"/>
        </w:r>
        <w:r>
          <w:rPr>
            <w:webHidden/>
          </w:rPr>
          <w:t>11</w:t>
        </w:r>
        <w:r>
          <w:rPr>
            <w:webHidden/>
          </w:rPr>
          <w:fldChar w:fldCharType="end"/>
        </w:r>
      </w:hyperlink>
    </w:p>
    <w:p w:rsidR="00A4550B" w:rsidRDefault="00A4550B">
      <w:pPr>
        <w:pStyle w:val="TOC3"/>
        <w:rPr>
          <w:rFonts w:ascii="Times New Roman" w:hAnsi="Times New Roman" w:cs="Times New Roman"/>
          <w:sz w:val="24"/>
          <w:szCs w:val="24"/>
        </w:rPr>
      </w:pPr>
      <w:hyperlink w:anchor="_Toc297914866" w:history="1">
        <w:r w:rsidRPr="00C90B79">
          <w:rPr>
            <w:rStyle w:val="Hyperlink"/>
            <w:rFonts w:ascii="Georgia" w:hAnsi="Georgia" w:cs="Arial"/>
            <w:lang w:val="en-GB"/>
          </w:rPr>
          <w:t xml:space="preserve">c/ </w:t>
        </w:r>
        <w:r w:rsidRPr="00C90B79">
          <w:rPr>
            <w:rStyle w:val="Hyperlink"/>
            <w:rFonts w:ascii="Georgia" w:hAnsi="Georgia" w:cs="Arial"/>
            <w:lang w:val="en-US"/>
          </w:rPr>
          <w:t>Pension trusts companies</w:t>
        </w:r>
        <w:r>
          <w:rPr>
            <w:webHidden/>
          </w:rPr>
          <w:tab/>
        </w:r>
        <w:r>
          <w:rPr>
            <w:webHidden/>
          </w:rPr>
          <w:fldChar w:fldCharType="begin"/>
        </w:r>
        <w:r>
          <w:rPr>
            <w:webHidden/>
          </w:rPr>
          <w:instrText xml:space="preserve"> PAGEREF _Toc297914866 \h </w:instrText>
        </w:r>
        <w:r>
          <w:rPr>
            <w:webHidden/>
          </w:rPr>
        </w:r>
        <w:r>
          <w:rPr>
            <w:webHidden/>
          </w:rPr>
          <w:fldChar w:fldCharType="separate"/>
        </w:r>
        <w:r>
          <w:rPr>
            <w:webHidden/>
          </w:rPr>
          <w:t>11</w:t>
        </w:r>
        <w:r>
          <w:rPr>
            <w:webHidden/>
          </w:rPr>
          <w:fldChar w:fldCharType="end"/>
        </w:r>
      </w:hyperlink>
    </w:p>
    <w:p w:rsidR="00A4550B" w:rsidRDefault="00A4550B">
      <w:pPr>
        <w:pStyle w:val="TOC3"/>
        <w:rPr>
          <w:rFonts w:ascii="Times New Roman" w:hAnsi="Times New Roman" w:cs="Times New Roman"/>
          <w:sz w:val="24"/>
          <w:szCs w:val="24"/>
        </w:rPr>
      </w:pPr>
      <w:hyperlink w:anchor="_Toc297914867" w:history="1">
        <w:r w:rsidRPr="00C90B79">
          <w:rPr>
            <w:rStyle w:val="Hyperlink"/>
            <w:rFonts w:ascii="Georgia" w:hAnsi="Georgia" w:cs="Arial"/>
            <w:lang w:val="en-US"/>
          </w:rPr>
          <w:t>d/ Charitable trusts or similar</w:t>
        </w:r>
        <w:r>
          <w:rPr>
            <w:webHidden/>
          </w:rPr>
          <w:tab/>
        </w:r>
        <w:r>
          <w:rPr>
            <w:webHidden/>
          </w:rPr>
          <w:fldChar w:fldCharType="begin"/>
        </w:r>
        <w:r>
          <w:rPr>
            <w:webHidden/>
          </w:rPr>
          <w:instrText xml:space="preserve"> PAGEREF _Toc297914867 \h </w:instrText>
        </w:r>
        <w:r>
          <w:rPr>
            <w:webHidden/>
          </w:rPr>
        </w:r>
        <w:r>
          <w:rPr>
            <w:webHidden/>
          </w:rPr>
          <w:fldChar w:fldCharType="separate"/>
        </w:r>
        <w:r>
          <w:rPr>
            <w:webHidden/>
          </w:rPr>
          <w:t>11</w:t>
        </w:r>
        <w:r>
          <w:rPr>
            <w:webHidden/>
          </w:rPr>
          <w:fldChar w:fldCharType="end"/>
        </w:r>
      </w:hyperlink>
    </w:p>
    <w:p w:rsidR="00A4550B" w:rsidRDefault="00A4550B">
      <w:pPr>
        <w:pStyle w:val="TOC3"/>
        <w:rPr>
          <w:rFonts w:ascii="Times New Roman" w:hAnsi="Times New Roman" w:cs="Times New Roman"/>
          <w:sz w:val="24"/>
          <w:szCs w:val="24"/>
        </w:rPr>
      </w:pPr>
      <w:hyperlink w:anchor="_Toc297914868" w:history="1">
        <w:r w:rsidRPr="00C90B79">
          <w:rPr>
            <w:rStyle w:val="Hyperlink"/>
            <w:rFonts w:ascii="Georgia" w:hAnsi="Georgia" w:cs="Arial"/>
            <w:lang w:val="en-US"/>
          </w:rPr>
          <w:t>e/ Trusts that regularly declare the Wealth tax</w:t>
        </w:r>
        <w:r>
          <w:rPr>
            <w:webHidden/>
          </w:rPr>
          <w:tab/>
        </w:r>
        <w:r>
          <w:rPr>
            <w:webHidden/>
          </w:rPr>
          <w:fldChar w:fldCharType="begin"/>
        </w:r>
        <w:r>
          <w:rPr>
            <w:webHidden/>
          </w:rPr>
          <w:instrText xml:space="preserve"> PAGEREF _Toc297914868 \h </w:instrText>
        </w:r>
        <w:r>
          <w:rPr>
            <w:webHidden/>
          </w:rPr>
        </w:r>
        <w:r>
          <w:rPr>
            <w:webHidden/>
          </w:rPr>
          <w:fldChar w:fldCharType="separate"/>
        </w:r>
        <w:r>
          <w:rPr>
            <w:webHidden/>
          </w:rPr>
          <w:t>11</w:t>
        </w:r>
        <w:r>
          <w:rPr>
            <w:webHidden/>
          </w:rPr>
          <w:fldChar w:fldCharType="end"/>
        </w:r>
      </w:hyperlink>
    </w:p>
    <w:p w:rsidR="00A4550B" w:rsidRDefault="00A4550B">
      <w:pPr>
        <w:pStyle w:val="TOC2"/>
        <w:rPr>
          <w:rFonts w:ascii="Times New Roman" w:hAnsi="Times New Roman" w:cs="Times New Roman"/>
          <w:b w:val="0"/>
          <w:color w:val="auto"/>
          <w:sz w:val="24"/>
          <w:szCs w:val="24"/>
          <w:lang w:val="fr-FR"/>
        </w:rPr>
      </w:pPr>
      <w:hyperlink w:anchor="_Toc297914869" w:history="1">
        <w:r w:rsidRPr="00C90B79">
          <w:rPr>
            <w:rStyle w:val="Hyperlink"/>
            <w:rFonts w:cs="Arial"/>
          </w:rPr>
          <w:t>6-E) The accumulation with the tax of 3 %</w:t>
        </w:r>
        <w:r>
          <w:rPr>
            <w:webHidden/>
          </w:rPr>
          <w:tab/>
        </w:r>
        <w:r>
          <w:rPr>
            <w:webHidden/>
          </w:rPr>
          <w:fldChar w:fldCharType="begin"/>
        </w:r>
        <w:r>
          <w:rPr>
            <w:webHidden/>
          </w:rPr>
          <w:instrText xml:space="preserve"> PAGEREF _Toc297914869 \h </w:instrText>
        </w:r>
        <w:r>
          <w:rPr>
            <w:webHidden/>
          </w:rPr>
        </w:r>
        <w:r>
          <w:rPr>
            <w:webHidden/>
          </w:rPr>
          <w:fldChar w:fldCharType="separate"/>
        </w:r>
        <w:r>
          <w:rPr>
            <w:webHidden/>
          </w:rPr>
          <w:t>12</w:t>
        </w:r>
        <w:r>
          <w:rPr>
            <w:webHidden/>
          </w:rPr>
          <w:fldChar w:fldCharType="end"/>
        </w:r>
      </w:hyperlink>
    </w:p>
    <w:p w:rsidR="00A4550B" w:rsidRDefault="00A4550B">
      <w:pPr>
        <w:pStyle w:val="TOC1"/>
        <w:rPr>
          <w:rFonts w:ascii="Times New Roman" w:hAnsi="Times New Roman" w:cs="Times New Roman"/>
          <w:b w:val="0"/>
          <w:lang w:val="fr-FR"/>
        </w:rPr>
      </w:pPr>
      <w:hyperlink w:anchor="_Toc297914870" w:history="1">
        <w:r w:rsidRPr="00C90B79">
          <w:rPr>
            <w:rStyle w:val="Hyperlink"/>
            <w:rFonts w:cs="Arial"/>
          </w:rPr>
          <w:t>III - Towards the development of assistance in the recovery of tax</w:t>
        </w:r>
        <w:r>
          <w:rPr>
            <w:webHidden/>
          </w:rPr>
          <w:tab/>
        </w:r>
        <w:r>
          <w:rPr>
            <w:webHidden/>
          </w:rPr>
          <w:fldChar w:fldCharType="begin"/>
        </w:r>
        <w:r>
          <w:rPr>
            <w:webHidden/>
          </w:rPr>
          <w:instrText xml:space="preserve"> PAGEREF _Toc297914870 \h </w:instrText>
        </w:r>
        <w:r>
          <w:rPr>
            <w:webHidden/>
          </w:rPr>
        </w:r>
        <w:r>
          <w:rPr>
            <w:webHidden/>
          </w:rPr>
          <w:fldChar w:fldCharType="separate"/>
        </w:r>
        <w:r>
          <w:rPr>
            <w:webHidden/>
          </w:rPr>
          <w:t>12</w:t>
        </w:r>
        <w:r>
          <w:rPr>
            <w:webHidden/>
          </w:rPr>
          <w:fldChar w:fldCharType="end"/>
        </w:r>
      </w:hyperlink>
    </w:p>
    <w:p w:rsidR="00A4550B" w:rsidRDefault="00A4550B">
      <w:pPr>
        <w:pStyle w:val="TOC1"/>
        <w:rPr>
          <w:rFonts w:ascii="Times New Roman" w:hAnsi="Times New Roman" w:cs="Times New Roman"/>
          <w:b w:val="0"/>
          <w:lang w:val="fr-FR"/>
        </w:rPr>
      </w:pPr>
      <w:hyperlink w:anchor="_Toc297914871" w:history="1">
        <w:r w:rsidRPr="00C90B79">
          <w:rPr>
            <w:rStyle w:val="Hyperlink"/>
            <w:rFonts w:cs="Arial"/>
          </w:rPr>
          <w:t xml:space="preserve">IV - The </w:t>
        </w:r>
        <w:r w:rsidRPr="00C90B79">
          <w:rPr>
            <w:rStyle w:val="Hyperlink"/>
            <w:rFonts w:cs="Arial"/>
            <w:lang w:val="en-GB"/>
          </w:rPr>
          <w:t>date of implementation</w:t>
        </w:r>
        <w:r w:rsidRPr="00C90B79">
          <w:rPr>
            <w:rStyle w:val="Hyperlink"/>
            <w:rFonts w:cs="Arial"/>
          </w:rPr>
          <w:t>: not applicable for past trusts</w:t>
        </w:r>
        <w:r>
          <w:rPr>
            <w:webHidden/>
          </w:rPr>
          <w:tab/>
        </w:r>
        <w:r>
          <w:rPr>
            <w:webHidden/>
          </w:rPr>
          <w:fldChar w:fldCharType="begin"/>
        </w:r>
        <w:r>
          <w:rPr>
            <w:webHidden/>
          </w:rPr>
          <w:instrText xml:space="preserve"> PAGEREF _Toc297914871 \h </w:instrText>
        </w:r>
        <w:r>
          <w:rPr>
            <w:webHidden/>
          </w:rPr>
        </w:r>
        <w:r>
          <w:rPr>
            <w:webHidden/>
          </w:rPr>
          <w:fldChar w:fldCharType="separate"/>
        </w:r>
        <w:r>
          <w:rPr>
            <w:webHidden/>
          </w:rPr>
          <w:t>12</w:t>
        </w:r>
        <w:r>
          <w:rPr>
            <w:webHidden/>
          </w:rPr>
          <w:fldChar w:fldCharType="end"/>
        </w:r>
      </w:hyperlink>
    </w:p>
    <w:p w:rsidR="00A4550B" w:rsidRPr="005B6BC8" w:rsidRDefault="00A4550B" w:rsidP="00AB2617">
      <w:pPr>
        <w:jc w:val="both"/>
        <w:rPr>
          <w:rStyle w:val="Strong"/>
          <w:rFonts w:ascii="Georgia" w:hAnsi="Georgia"/>
          <w:b w:val="0"/>
          <w:bCs/>
          <w:color w:val="000000"/>
          <w:lang w:val="en-US"/>
        </w:rPr>
      </w:pPr>
      <w:r>
        <w:rPr>
          <w:rStyle w:val="Strong"/>
          <w:rFonts w:cs="Arial"/>
          <w:bCs/>
          <w:color w:val="000000"/>
        </w:rPr>
        <w:fldChar w:fldCharType="end"/>
      </w:r>
    </w:p>
    <w:p w:rsidR="00A4550B" w:rsidRPr="005B6BC8" w:rsidRDefault="00A4550B" w:rsidP="00AB2617">
      <w:pPr>
        <w:jc w:val="both"/>
        <w:rPr>
          <w:rStyle w:val="Strong"/>
          <w:rFonts w:ascii="Georgia" w:hAnsi="Georgia"/>
          <w:b w:val="0"/>
          <w:bCs/>
          <w:color w:val="000000"/>
          <w:lang w:val="en-US"/>
        </w:rPr>
      </w:pPr>
    </w:p>
    <w:p w:rsidR="00A4550B" w:rsidRPr="005B6BC8" w:rsidRDefault="00A4550B" w:rsidP="00AB2617">
      <w:pPr>
        <w:jc w:val="both"/>
        <w:rPr>
          <w:rStyle w:val="Strong"/>
          <w:rFonts w:ascii="Georgia" w:hAnsi="Georgia"/>
          <w:b w:val="0"/>
          <w:bCs/>
          <w:color w:val="000000"/>
          <w:lang w:val="en-US"/>
        </w:rPr>
      </w:pPr>
      <w:r w:rsidRPr="005B6BC8">
        <w:rPr>
          <w:rStyle w:val="Strong"/>
          <w:rFonts w:ascii="Georgia" w:hAnsi="Georgia"/>
          <w:b w:val="0"/>
          <w:bCs/>
          <w:color w:val="000000"/>
          <w:lang w:val="en-US"/>
        </w:rPr>
        <w:t>The new fiscal legislation allows in fact to settle without retroactive consequences for any gifts and deaths previous to the publication of the law, to enable the intelligent and fiscally regular use of certain foreign trusts.</w:t>
      </w:r>
    </w:p>
    <w:p w:rsidR="00A4550B" w:rsidRPr="005B6BC8" w:rsidRDefault="00A4550B" w:rsidP="00AB2617">
      <w:pPr>
        <w:pStyle w:val="Default"/>
        <w:jc w:val="both"/>
        <w:rPr>
          <w:rFonts w:cs="Times New Roman"/>
          <w:lang w:val="en-US"/>
        </w:rPr>
      </w:pPr>
    </w:p>
    <w:p w:rsidR="00A4550B" w:rsidRPr="005B6BC8" w:rsidRDefault="00A4550B">
      <w:pPr>
        <w:rPr>
          <w:rFonts w:ascii="Georgia" w:hAnsi="Georgia"/>
          <w:color w:val="000000"/>
          <w:lang w:val="en-US"/>
        </w:rPr>
      </w:pPr>
    </w:p>
    <w:p w:rsidR="00A4550B" w:rsidRPr="005B6BC8" w:rsidRDefault="00A4550B" w:rsidP="00AB2617">
      <w:pPr>
        <w:pStyle w:val="Default"/>
        <w:jc w:val="both"/>
        <w:rPr>
          <w:rFonts w:cs="Times New Roman"/>
          <w:lang w:val="en-US"/>
        </w:rPr>
      </w:pPr>
      <w:r w:rsidRPr="005B6BC8">
        <w:rPr>
          <w:rFonts w:cs="Times New Roman"/>
          <w:lang w:val="en-US"/>
        </w:rPr>
        <w:t>The trust is used frequently, in the Anglo-Saxon world, at first to pass on assets to future generations. This is often used in particular for parts of a family company, by ensuring the continuity in the family for several generations. A "</w:t>
      </w:r>
      <w:smartTag w:uri="urn:schemas-microsoft-com:office:smarttags" w:element="place">
        <w:r w:rsidRPr="005B6BC8">
          <w:rPr>
            <w:rFonts w:cs="Times New Roman"/>
            <w:lang w:val="en-US"/>
          </w:rPr>
          <w:t>Normal</w:t>
        </w:r>
      </w:smartTag>
      <w:r w:rsidRPr="005B6BC8">
        <w:rPr>
          <w:rFonts w:cs="Times New Roman"/>
          <w:lang w:val="en-US"/>
        </w:rPr>
        <w:t>" legacy would in particular allow the heirs to destroy the</w:t>
      </w:r>
      <w:r w:rsidRPr="005B6BC8">
        <w:rPr>
          <w:rFonts w:cs="Times New Roman"/>
          <w:lang w:val="en-GB"/>
        </w:rPr>
        <w:t xml:space="preserve"> </w:t>
      </w:r>
      <w:r w:rsidRPr="005B6BC8">
        <w:rPr>
          <w:rFonts w:cs="Times New Roman"/>
          <w:lang w:val="en-US"/>
        </w:rPr>
        <w:t>family business.</w:t>
      </w:r>
    </w:p>
    <w:p w:rsidR="00A4550B" w:rsidRPr="005B6BC8" w:rsidRDefault="00A4550B" w:rsidP="00AB2617">
      <w:pPr>
        <w:pStyle w:val="Default"/>
        <w:jc w:val="both"/>
        <w:rPr>
          <w:rFonts w:cs="Times New Roman"/>
          <w:lang w:val="en-US"/>
        </w:rPr>
      </w:pPr>
    </w:p>
    <w:p w:rsidR="00A4550B" w:rsidRPr="005B6BC8" w:rsidRDefault="00A4550B" w:rsidP="00AB2617">
      <w:pPr>
        <w:jc w:val="both"/>
        <w:rPr>
          <w:rFonts w:ascii="Georgia" w:hAnsi="Georgia"/>
          <w:bCs/>
          <w:color w:val="000000"/>
          <w:lang w:val="en-US"/>
        </w:rPr>
      </w:pPr>
      <w:r w:rsidRPr="005B6BC8">
        <w:rPr>
          <w:rFonts w:ascii="Georgia" w:hAnsi="Georgia"/>
          <w:bCs/>
          <w:color w:val="000000"/>
          <w:lang w:val="en-US"/>
        </w:rPr>
        <w:t>But in the civil law the trust is not recognized and is even forbidden within the framework of the article 1130 of the civil code, promulgated by the law of February 7th, 1804, which bans the agreement on future estate issues.</w:t>
      </w:r>
    </w:p>
    <w:p w:rsidR="00A4550B" w:rsidRPr="005B6BC8" w:rsidRDefault="00A4550B" w:rsidP="00AB2617">
      <w:pPr>
        <w:jc w:val="both"/>
        <w:rPr>
          <w:rFonts w:ascii="Georgia" w:hAnsi="Georgia"/>
          <w:bCs/>
          <w:color w:val="000000"/>
          <w:lang w:val="en-US"/>
        </w:rPr>
      </w:pPr>
    </w:p>
    <w:p w:rsidR="00A4550B" w:rsidRPr="005B6BC8" w:rsidRDefault="00A4550B" w:rsidP="00AB2617">
      <w:pPr>
        <w:jc w:val="both"/>
        <w:rPr>
          <w:rFonts w:ascii="Georgia" w:hAnsi="Georgia"/>
          <w:bCs/>
          <w:color w:val="000000"/>
          <w:lang w:val="en-US"/>
        </w:rPr>
      </w:pPr>
      <w:r w:rsidRPr="005B6BC8">
        <w:rPr>
          <w:rFonts w:ascii="Georgia" w:hAnsi="Georgia"/>
          <w:bCs/>
          <w:color w:val="000000"/>
          <w:lang w:val="en-US"/>
        </w:rPr>
        <w:t xml:space="preserve">A small number of French residents established trusts not resident in </w:t>
      </w:r>
      <w:smartTag w:uri="urn:schemas-microsoft-com:office:smarttags" w:element="country-region">
        <w:smartTag w:uri="urn:schemas-microsoft-com:office:smarttags" w:element="place">
          <w:r w:rsidRPr="005B6BC8">
            <w:rPr>
              <w:rFonts w:ascii="Georgia" w:hAnsi="Georgia"/>
              <w:bCs/>
              <w:color w:val="000000"/>
              <w:lang w:val="en-US"/>
            </w:rPr>
            <w:t>France</w:t>
          </w:r>
        </w:smartTag>
      </w:smartTag>
      <w:r w:rsidRPr="005B6BC8">
        <w:rPr>
          <w:rFonts w:ascii="Georgia" w:hAnsi="Georgia"/>
          <w:bCs/>
          <w:color w:val="000000"/>
          <w:lang w:val="en-US"/>
        </w:rPr>
        <w:t xml:space="preserve"> in a purpose of tax evasion. They even acquired buildings in </w:t>
      </w:r>
      <w:smartTag w:uri="urn:schemas-microsoft-com:office:smarttags" w:element="country-region">
        <w:smartTag w:uri="urn:schemas-microsoft-com:office:smarttags" w:element="place">
          <w:r w:rsidRPr="005B6BC8">
            <w:rPr>
              <w:rFonts w:ascii="Georgia" w:hAnsi="Georgia"/>
              <w:bCs/>
              <w:color w:val="000000"/>
              <w:lang w:val="en-US"/>
            </w:rPr>
            <w:t>France</w:t>
          </w:r>
        </w:smartTag>
      </w:smartTag>
      <w:r w:rsidRPr="005B6BC8">
        <w:rPr>
          <w:rFonts w:ascii="Georgia" w:hAnsi="Georgia"/>
          <w:bCs/>
          <w:color w:val="000000"/>
          <w:lang w:val="en-US"/>
        </w:rPr>
        <w:t xml:space="preserve"> by way of trusts.</w:t>
      </w:r>
    </w:p>
    <w:p w:rsidR="00A4550B" w:rsidRPr="005B6BC8" w:rsidRDefault="00A4550B" w:rsidP="00AB2617">
      <w:pPr>
        <w:jc w:val="both"/>
        <w:rPr>
          <w:rFonts w:ascii="Georgia" w:hAnsi="Georgia"/>
          <w:bCs/>
          <w:color w:val="000000"/>
          <w:lang w:val="en-US"/>
        </w:rPr>
      </w:pPr>
      <w:r w:rsidRPr="005B6BC8">
        <w:rPr>
          <w:rFonts w:ascii="Georgia" w:hAnsi="Georgia"/>
          <w:bCs/>
          <w:color w:val="000000"/>
          <w:lang w:val="en-US"/>
        </w:rPr>
        <w:t>The objective of the French legislator is unveil the trust by subjecting the trustee to severe administrative and financial obligations.</w:t>
      </w:r>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p>
    <w:p w:rsidR="00A4550B" w:rsidRPr="005B6BC8" w:rsidRDefault="00A4550B" w:rsidP="005B6BC8">
      <w:pPr>
        <w:pStyle w:val="Heading1"/>
        <w:rPr>
          <w:rFonts w:cs="Times New Roman"/>
          <w:color w:val="000000"/>
          <w:lang w:val="en-US"/>
        </w:rPr>
      </w:pPr>
      <w:bookmarkStart w:id="0" w:name="_Toc297914831"/>
      <w:r w:rsidRPr="005B6BC8">
        <w:rPr>
          <w:rFonts w:cs="Times New Roman"/>
          <w:color w:val="000000"/>
          <w:lang w:val="en-US"/>
        </w:rPr>
        <w:t>I</w:t>
      </w:r>
      <w:r w:rsidRPr="005B6BC8">
        <w:rPr>
          <w:lang w:val="en-GB"/>
        </w:rPr>
        <w:t xml:space="preserve"> - The absence of fiscal definition of the trust in French law</w:t>
      </w:r>
      <w:bookmarkEnd w:id="0"/>
    </w:p>
    <w:p w:rsidR="00A4550B" w:rsidRPr="005B6BC8" w:rsidRDefault="00A4550B" w:rsidP="00AB2617">
      <w:pPr>
        <w:jc w:val="both"/>
        <w:rPr>
          <w:rFonts w:ascii="Georgia" w:hAnsi="Georgia"/>
          <w:color w:val="000000"/>
          <w:lang w:val="en-US"/>
        </w:rPr>
      </w:pPr>
      <w:r w:rsidRPr="005B6BC8">
        <w:rPr>
          <w:rFonts w:ascii="Georgia" w:hAnsi="Georgia"/>
          <w:color w:val="000000"/>
          <w:lang w:val="en-US"/>
        </w:rPr>
        <w:t>In tax law, the trust has no equivalent definition and is subjected to the administrations interpretation and the praetorian case law.</w:t>
      </w:r>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The modalities of taxation, not defined by the administration varies according to the nature of the trust and according to the courts decisions .Up to now, there was no general rule.</w:t>
      </w:r>
    </w:p>
    <w:p w:rsidR="00A4550B" w:rsidRPr="005B6BC8" w:rsidRDefault="00A4550B" w:rsidP="00AB2617">
      <w:pPr>
        <w:jc w:val="both"/>
        <w:rPr>
          <w:rFonts w:ascii="Georgia" w:hAnsi="Georgia"/>
          <w:color w:val="000000"/>
          <w:lang w:val="en-US"/>
        </w:rPr>
      </w:pPr>
    </w:p>
    <w:p w:rsidR="00A4550B" w:rsidRPr="005B6BC8" w:rsidRDefault="00A4550B" w:rsidP="005B6BC8">
      <w:pPr>
        <w:pStyle w:val="Heading1"/>
        <w:rPr>
          <w:bCs w:val="0"/>
          <w:color w:val="000000"/>
          <w:lang w:val="en-US"/>
        </w:rPr>
      </w:pPr>
      <w:bookmarkStart w:id="1" w:name="_Toc297914832"/>
      <w:r w:rsidRPr="005B6BC8">
        <w:rPr>
          <w:bCs w:val="0"/>
          <w:color w:val="000000"/>
          <w:lang w:val="en-US"/>
        </w:rPr>
        <w:t>II - The trust in the new fiscal law</w:t>
      </w:r>
      <w:bookmarkEnd w:id="1"/>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The article</w:t>
      </w:r>
      <w:r>
        <w:rPr>
          <w:rFonts w:ascii="Georgia" w:hAnsi="Georgia"/>
          <w:color w:val="000000"/>
          <w:lang w:val="en-US"/>
        </w:rPr>
        <w:t xml:space="preserve"> 14 </w:t>
      </w:r>
      <w:r w:rsidRPr="005B6BC8">
        <w:rPr>
          <w:rFonts w:ascii="Georgia" w:hAnsi="Georgia"/>
          <w:color w:val="000000"/>
          <w:lang w:val="en-US"/>
        </w:rPr>
        <w:t>of the new law suggests answering the vagueness and the gaps of the current legal measures aimed at trusts from a fiscal aspect.</w:t>
      </w: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This article applies to trusts a specific treatment especially the inheritance taxes, French tax on capital (Wealth tax) There are provided specific declarative obligations to ensure the effectiveness of these measures.</w:t>
      </w: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This definition is only a fiscal definition which applies to all the taxes aimed in the General Code of the Taxes (CGI) I. The new article 792-0 bis CGI does therefore not have authority to apply to another domain than the French tax law.</w:t>
      </w:r>
    </w:p>
    <w:p w:rsidR="00A4550B" w:rsidRPr="005B6BC8" w:rsidRDefault="00A4550B" w:rsidP="00F04CD7">
      <w:pPr>
        <w:jc w:val="both"/>
        <w:rPr>
          <w:rFonts w:ascii="Georgia" w:hAnsi="Georgia"/>
          <w:color w:val="000000"/>
          <w:lang w:val="en-US"/>
        </w:rPr>
      </w:pPr>
    </w:p>
    <w:p w:rsidR="00A4550B" w:rsidRPr="005B6BC8" w:rsidRDefault="00A4550B" w:rsidP="00F04CD7">
      <w:pPr>
        <w:jc w:val="both"/>
        <w:rPr>
          <w:rFonts w:ascii="Georgia" w:hAnsi="Georgia"/>
          <w:color w:val="000000"/>
          <w:lang w:val="en-US"/>
        </w:rPr>
      </w:pPr>
    </w:p>
    <w:p w:rsidR="00A4550B" w:rsidRPr="005B6BC8" w:rsidRDefault="00A4550B" w:rsidP="005B6BC8">
      <w:pPr>
        <w:pStyle w:val="Heading1"/>
        <w:rPr>
          <w:bCs w:val="0"/>
          <w:i/>
          <w:color w:val="000000"/>
          <w:lang w:val="en-US"/>
        </w:rPr>
      </w:pPr>
      <w:bookmarkStart w:id="2" w:name="_Toc297914833"/>
      <w:r w:rsidRPr="005B6BC8">
        <w:rPr>
          <w:rStyle w:val="Emphasis"/>
          <w:bCs w:val="0"/>
          <w:i w:val="0"/>
          <w:color w:val="000000"/>
          <w:szCs w:val="24"/>
          <w:lang w:val="en-GB"/>
        </w:rPr>
        <w:t xml:space="preserve">1) </w:t>
      </w:r>
      <w:r w:rsidRPr="005B6BC8">
        <w:rPr>
          <w:bCs w:val="0"/>
          <w:i/>
          <w:color w:val="000000"/>
          <w:lang w:val="en-US"/>
        </w:rPr>
        <w:t>A definition of trusts for the French tax system</w:t>
      </w:r>
      <w:bookmarkEnd w:id="2"/>
    </w:p>
    <w:p w:rsidR="00A4550B" w:rsidRPr="005B6BC8" w:rsidRDefault="00A4550B" w:rsidP="00F04CD7">
      <w:pPr>
        <w:jc w:val="both"/>
        <w:rPr>
          <w:rFonts w:ascii="Georgia" w:hAnsi="Georgia"/>
          <w:color w:val="000000"/>
          <w:lang w:val="en-US"/>
        </w:rPr>
      </w:pPr>
    </w:p>
    <w:p w:rsidR="00A4550B" w:rsidRPr="004C7787" w:rsidRDefault="00A4550B" w:rsidP="00190B00">
      <w:pPr>
        <w:pStyle w:val="Heading2"/>
      </w:pPr>
      <w:bookmarkStart w:id="3" w:name="_Toc297914834"/>
      <w:r w:rsidRPr="004C7787">
        <w:rPr>
          <w:rStyle w:val="Emphasis"/>
          <w:i w:val="0"/>
        </w:rPr>
        <w:t xml:space="preserve">1-A) </w:t>
      </w:r>
      <w:r w:rsidRPr="004C7787">
        <w:t>The fiscal definition of the trust</w:t>
      </w:r>
      <w:bookmarkEnd w:id="3"/>
    </w:p>
    <w:p w:rsidR="00A4550B" w:rsidRPr="005B6BC8" w:rsidRDefault="00A4550B" w:rsidP="00F04CD7">
      <w:pPr>
        <w:jc w:val="both"/>
        <w:rPr>
          <w:rFonts w:ascii="Georgia" w:hAnsi="Georgia"/>
          <w:color w:val="000000"/>
          <w:lang w:val="en-US"/>
        </w:rPr>
      </w:pP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The new law inserts into the CGI a new article 792-0 encore, defining trusts and the French tax law.</w:t>
      </w: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It defines in this new article, and for the application of the CGI in general (not only taxable events aimed by the new law) what is meant by trust:</w:t>
      </w:r>
    </w:p>
    <w:p w:rsidR="00A4550B" w:rsidRPr="005B6BC8" w:rsidRDefault="00A4550B" w:rsidP="00F04CD7">
      <w:pPr>
        <w:jc w:val="center"/>
        <w:rPr>
          <w:rFonts w:ascii="Georgia" w:hAnsi="Georgia"/>
          <w:color w:val="000000"/>
          <w:lang w:val="en-US"/>
        </w:rPr>
      </w:pPr>
      <w:r w:rsidRPr="005B6BC8">
        <w:rPr>
          <w:rFonts w:ascii="Georgia" w:hAnsi="Georgia"/>
          <w:i/>
          <w:color w:val="000000"/>
          <w:lang w:val="en-US"/>
        </w:rPr>
        <w:t>“All the created legal rights by way of law of a State other one than France, by a person, which has the quality of a settlor, by act between living or on demise, to transfer the assets or the rights, under the control of an administrator, in the interest of one or of several beneficiaries or for the realization of a defined objective.”</w:t>
      </w: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Please note administrator is the trustee.</w:t>
      </w:r>
    </w:p>
    <w:p w:rsidR="00A4550B" w:rsidRPr="005B6BC8" w:rsidRDefault="00A4550B" w:rsidP="00F04CD7">
      <w:pPr>
        <w:jc w:val="both"/>
        <w:rPr>
          <w:rFonts w:ascii="Georgia" w:hAnsi="Georgia"/>
          <w:color w:val="000000"/>
          <w:lang w:val="en-US"/>
        </w:rPr>
      </w:pP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 xml:space="preserve">The definition defines the </w:t>
      </w:r>
      <w:r w:rsidRPr="005B6BC8">
        <w:rPr>
          <w:rFonts w:ascii="Georgia" w:hAnsi="Georgia"/>
          <w:b/>
          <w:color w:val="000000"/>
          <w:lang w:val="en-US"/>
        </w:rPr>
        <w:t>article 2 of the convention of The Hague of July 1st, 1985 relative to the law applicable to the trust and to its recognition</w:t>
      </w:r>
      <w:r w:rsidRPr="005B6BC8">
        <w:rPr>
          <w:rFonts w:ascii="Georgia" w:hAnsi="Georgia"/>
          <w:color w:val="000000"/>
          <w:lang w:val="en-US"/>
        </w:rPr>
        <w:t>, which was signed but not ratified by France.</w:t>
      </w:r>
    </w:p>
    <w:p w:rsidR="00A4550B" w:rsidRPr="005B6BC8" w:rsidRDefault="00A4550B" w:rsidP="00F04CD7">
      <w:pPr>
        <w:jc w:val="both"/>
        <w:rPr>
          <w:rFonts w:ascii="Georgia" w:hAnsi="Georgia"/>
          <w:color w:val="000000"/>
          <w:lang w:val="en-US"/>
        </w:rPr>
      </w:pP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This definition does not allow to create trusts in French law but simply enables the ability to approve the foreign trust structures within the French tax law.</w:t>
      </w:r>
    </w:p>
    <w:p w:rsidR="00A4550B" w:rsidRPr="005B6BC8" w:rsidRDefault="00A4550B" w:rsidP="00F04CD7">
      <w:pPr>
        <w:jc w:val="both"/>
        <w:rPr>
          <w:rFonts w:ascii="Georgia" w:hAnsi="Georgia"/>
          <w:b/>
          <w:color w:val="000000"/>
          <w:lang w:val="en-GB"/>
        </w:rPr>
      </w:pPr>
    </w:p>
    <w:p w:rsidR="00A4550B" w:rsidRPr="005B6BC8" w:rsidRDefault="00A4550B" w:rsidP="00190B00">
      <w:pPr>
        <w:pStyle w:val="Heading2"/>
      </w:pPr>
      <w:bookmarkStart w:id="4" w:name="_Toc297914835"/>
      <w:r w:rsidRPr="005B6BC8">
        <w:rPr>
          <w:rStyle w:val="Emphasis"/>
          <w:b w:val="0"/>
          <w:i w:val="0"/>
        </w:rPr>
        <w:t xml:space="preserve">1-B) </w:t>
      </w:r>
      <w:r w:rsidRPr="005B6BC8">
        <w:t>Definition of the initial settlor (constituent)</w:t>
      </w:r>
      <w:bookmarkEnd w:id="4"/>
    </w:p>
    <w:p w:rsidR="00A4550B" w:rsidRPr="005B6BC8" w:rsidRDefault="00A4550B" w:rsidP="00F04CD7">
      <w:pPr>
        <w:jc w:val="both"/>
        <w:rPr>
          <w:rFonts w:ascii="Georgia" w:hAnsi="Georgia"/>
          <w:color w:val="000000"/>
          <w:lang w:val="en-US"/>
        </w:rPr>
      </w:pP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The law defines, within the framework of the title IV of the CGI on the registration fees and identifies, the settlor of the trust as:</w:t>
      </w: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 the person who established it,</w:t>
      </w: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 when it was established by a person acting professionally or by a legal entity, the person who transferred the assets or rights there.</w:t>
      </w:r>
    </w:p>
    <w:p w:rsidR="00A4550B" w:rsidRPr="005B6BC8" w:rsidRDefault="00A4550B" w:rsidP="00F04CD7">
      <w:pPr>
        <w:jc w:val="both"/>
        <w:rPr>
          <w:rFonts w:ascii="Georgia" w:hAnsi="Georgia"/>
          <w:color w:val="000000"/>
          <w:lang w:val="en-US"/>
        </w:rPr>
      </w:pPr>
    </w:p>
    <w:p w:rsidR="00A4550B" w:rsidRDefault="00A4550B" w:rsidP="00F04CD7">
      <w:pPr>
        <w:jc w:val="both"/>
        <w:rPr>
          <w:rFonts w:ascii="Georgia" w:hAnsi="Georgia"/>
          <w:color w:val="000000"/>
          <w:lang w:val="en-US"/>
        </w:rPr>
      </w:pPr>
      <w:r w:rsidRPr="005B6BC8">
        <w:rPr>
          <w:rFonts w:ascii="Georgia" w:hAnsi="Georgia"/>
          <w:color w:val="000000"/>
          <w:lang w:val="en-US"/>
        </w:rPr>
        <w:t>This last definition aims at allowing the administration to judge the basis of the creation of the trust to determine, if necessary, the identity of the real person behind the trust.</w:t>
      </w:r>
    </w:p>
    <w:p w:rsidR="00A4550B" w:rsidRDefault="00A4550B" w:rsidP="00F04CD7">
      <w:pPr>
        <w:jc w:val="both"/>
        <w:rPr>
          <w:rFonts w:ascii="Georgia" w:hAnsi="Georgia"/>
          <w:color w:val="000000"/>
          <w:lang w:val="en-US"/>
        </w:rPr>
      </w:pPr>
    </w:p>
    <w:p w:rsidR="00A4550B" w:rsidRDefault="00A4550B" w:rsidP="00F04CD7">
      <w:pPr>
        <w:jc w:val="both"/>
        <w:rPr>
          <w:rFonts w:ascii="Georgia" w:hAnsi="Georgia"/>
          <w:color w:val="000000"/>
          <w:lang w:val="en-US"/>
        </w:rPr>
      </w:pPr>
    </w:p>
    <w:p w:rsidR="00A4550B" w:rsidRDefault="00A4550B" w:rsidP="00F04CD7">
      <w:pPr>
        <w:jc w:val="both"/>
        <w:rPr>
          <w:rFonts w:ascii="Georgia" w:hAnsi="Georgia"/>
          <w:color w:val="000000"/>
          <w:lang w:val="en-US"/>
        </w:rPr>
      </w:pPr>
    </w:p>
    <w:p w:rsidR="00A4550B" w:rsidRDefault="00A4550B" w:rsidP="00F04CD7">
      <w:pPr>
        <w:jc w:val="both"/>
        <w:rPr>
          <w:rFonts w:ascii="Georgia" w:hAnsi="Georgia"/>
          <w:color w:val="000000"/>
          <w:lang w:val="en-US"/>
        </w:rPr>
      </w:pPr>
    </w:p>
    <w:p w:rsidR="00A4550B" w:rsidRPr="005B6BC8" w:rsidRDefault="00A4550B" w:rsidP="00F04CD7">
      <w:pPr>
        <w:jc w:val="both"/>
        <w:rPr>
          <w:rFonts w:ascii="Georgia" w:hAnsi="Georgia"/>
          <w:color w:val="000000"/>
          <w:lang w:val="en-US"/>
        </w:rPr>
      </w:pPr>
    </w:p>
    <w:p w:rsidR="00A4550B" w:rsidRPr="005B6BC8" w:rsidRDefault="00A4550B" w:rsidP="00F04CD7">
      <w:pPr>
        <w:jc w:val="both"/>
        <w:rPr>
          <w:rFonts w:ascii="Georgia" w:hAnsi="Georgia"/>
          <w:color w:val="000000"/>
          <w:lang w:val="en-US"/>
        </w:rPr>
      </w:pPr>
    </w:p>
    <w:p w:rsidR="00A4550B" w:rsidRPr="005B6BC8" w:rsidRDefault="00A4550B" w:rsidP="00190B00">
      <w:pPr>
        <w:pStyle w:val="Heading2"/>
      </w:pPr>
      <w:bookmarkStart w:id="5" w:name="_Toc297914836"/>
      <w:r w:rsidRPr="005B6BC8">
        <w:rPr>
          <w:rStyle w:val="Emphasis"/>
          <w:b w:val="0"/>
          <w:i w:val="0"/>
          <w:iCs/>
          <w:color w:val="000000"/>
          <w:szCs w:val="24"/>
        </w:rPr>
        <w:t xml:space="preserve">1-C) </w:t>
      </w:r>
      <w:r w:rsidRPr="005B6BC8">
        <w:t>Definition of the fiscal settlor</w:t>
      </w:r>
      <w:bookmarkEnd w:id="5"/>
    </w:p>
    <w:p w:rsidR="00A4550B" w:rsidRPr="005B6BC8" w:rsidRDefault="00A4550B" w:rsidP="00F04CD7">
      <w:pPr>
        <w:jc w:val="both"/>
        <w:rPr>
          <w:rFonts w:ascii="Georgia" w:hAnsi="Georgia"/>
          <w:color w:val="000000"/>
          <w:lang w:val="en-US"/>
        </w:rPr>
      </w:pP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Over and above, the text that defines a "fiscal settlor", other one than an initial settlor, to allow the application of law in the course of future transfers: the beneficiary of a trust from which the original settlor has died is fiscally assimilated as a settlor.</w:t>
      </w:r>
    </w:p>
    <w:p w:rsidR="00A4550B" w:rsidRPr="005B6BC8" w:rsidRDefault="00A4550B" w:rsidP="00F04CD7">
      <w:pPr>
        <w:jc w:val="both"/>
        <w:rPr>
          <w:rFonts w:ascii="Georgia" w:hAnsi="Georgia"/>
          <w:b/>
          <w:color w:val="000000"/>
          <w:lang w:val="en-US"/>
        </w:rPr>
      </w:pPr>
    </w:p>
    <w:p w:rsidR="00A4550B" w:rsidRDefault="00A4550B" w:rsidP="00F04CD7">
      <w:pPr>
        <w:jc w:val="both"/>
        <w:rPr>
          <w:rFonts w:ascii="Georgia" w:hAnsi="Georgia"/>
          <w:color w:val="000000"/>
          <w:lang w:val="en-US"/>
        </w:rPr>
      </w:pPr>
      <w:r w:rsidRPr="005B6BC8">
        <w:rPr>
          <w:rFonts w:ascii="Georgia" w:hAnsi="Georgia"/>
          <w:color w:val="000000"/>
          <w:lang w:val="en-US"/>
        </w:rPr>
        <w:t>The definition of the word settlor is therefore very wide because it can include the ascendants of a current beneficiary.</w:t>
      </w:r>
    </w:p>
    <w:p w:rsidR="00A4550B" w:rsidRDefault="00A4550B" w:rsidP="00F04CD7">
      <w:pPr>
        <w:jc w:val="both"/>
        <w:rPr>
          <w:rFonts w:ascii="Georgia" w:hAnsi="Georgia"/>
          <w:color w:val="000000"/>
          <w:lang w:val="en-US"/>
        </w:rPr>
      </w:pPr>
    </w:p>
    <w:p w:rsidR="00A4550B" w:rsidRDefault="00A4550B" w:rsidP="00F04CD7">
      <w:pPr>
        <w:jc w:val="both"/>
        <w:rPr>
          <w:rFonts w:ascii="Georgia" w:hAnsi="Georgia"/>
          <w:color w:val="000000"/>
          <w:lang w:val="en-US"/>
        </w:rPr>
      </w:pPr>
    </w:p>
    <w:p w:rsidR="00A4550B" w:rsidRDefault="00A4550B" w:rsidP="00F04CD7">
      <w:pPr>
        <w:jc w:val="both"/>
        <w:rPr>
          <w:rFonts w:ascii="Georgia" w:hAnsi="Georgia"/>
          <w:color w:val="000000"/>
          <w:lang w:val="en-US"/>
        </w:rPr>
      </w:pPr>
    </w:p>
    <w:p w:rsidR="00A4550B" w:rsidRDefault="00A4550B" w:rsidP="00F04CD7">
      <w:pPr>
        <w:jc w:val="both"/>
        <w:rPr>
          <w:rFonts w:ascii="Georgia" w:hAnsi="Georgia"/>
          <w:color w:val="000000"/>
          <w:lang w:val="en-US"/>
        </w:rPr>
      </w:pPr>
    </w:p>
    <w:p w:rsidR="00A4550B" w:rsidRPr="005B6BC8" w:rsidRDefault="00A4550B" w:rsidP="00F04CD7">
      <w:pPr>
        <w:jc w:val="both"/>
        <w:rPr>
          <w:rFonts w:ascii="Georgia" w:hAnsi="Georgia"/>
          <w:color w:val="000000"/>
          <w:lang w:val="en-US"/>
        </w:rPr>
      </w:pPr>
    </w:p>
    <w:p w:rsidR="00A4550B" w:rsidRPr="005B6BC8" w:rsidRDefault="00A4550B" w:rsidP="00F04CD7">
      <w:pPr>
        <w:jc w:val="both"/>
        <w:rPr>
          <w:rFonts w:ascii="Georgia" w:hAnsi="Georgia"/>
          <w:b/>
          <w:color w:val="000000"/>
          <w:lang w:val="en-US"/>
        </w:rPr>
      </w:pPr>
    </w:p>
    <w:p w:rsidR="00A4550B" w:rsidRPr="005B6BC8" w:rsidRDefault="00A4550B" w:rsidP="00190B00">
      <w:pPr>
        <w:pStyle w:val="Heading2"/>
      </w:pPr>
      <w:bookmarkStart w:id="6" w:name="_Toc297914837"/>
      <w:r w:rsidRPr="005B6BC8">
        <w:rPr>
          <w:rStyle w:val="Emphasis"/>
          <w:b w:val="0"/>
          <w:i w:val="0"/>
          <w:iCs/>
          <w:color w:val="000000"/>
          <w:szCs w:val="24"/>
        </w:rPr>
        <w:t xml:space="preserve">1-D) </w:t>
      </w:r>
      <w:r w:rsidRPr="005B6BC8">
        <w:t>Definition of the beneficiary</w:t>
      </w:r>
      <w:bookmarkEnd w:id="6"/>
    </w:p>
    <w:p w:rsidR="00A4550B" w:rsidRPr="005B6BC8" w:rsidRDefault="00A4550B" w:rsidP="00F04CD7">
      <w:pPr>
        <w:jc w:val="both"/>
        <w:rPr>
          <w:rFonts w:ascii="Georgia" w:hAnsi="Georgia"/>
          <w:color w:val="000000"/>
          <w:lang w:val="en-GB"/>
        </w:rPr>
      </w:pP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The beneficiary can be a person with or without a hereditary tie with the settlor or a legal person (entity, body, foundation, etc).The legislator establishes a definition following the nature of the taxation.</w:t>
      </w:r>
    </w:p>
    <w:p w:rsidR="00A4550B" w:rsidRPr="005B6BC8" w:rsidRDefault="00A4550B" w:rsidP="00F04CD7">
      <w:pPr>
        <w:jc w:val="both"/>
        <w:rPr>
          <w:rFonts w:ascii="Georgia" w:hAnsi="Georgia"/>
          <w:color w:val="000000"/>
          <w:lang w:val="en-US"/>
        </w:rPr>
      </w:pPr>
    </w:p>
    <w:p w:rsidR="00A4550B" w:rsidRPr="005B6BC8" w:rsidRDefault="00A4550B" w:rsidP="00F04CD7">
      <w:pPr>
        <w:pStyle w:val="ListParagraph"/>
        <w:numPr>
          <w:ilvl w:val="0"/>
          <w:numId w:val="24"/>
        </w:numPr>
        <w:jc w:val="both"/>
        <w:rPr>
          <w:rFonts w:ascii="Georgia" w:hAnsi="Georgia"/>
          <w:color w:val="000000"/>
          <w:lang w:val="en-US"/>
        </w:rPr>
      </w:pPr>
      <w:r w:rsidRPr="005B6BC8">
        <w:rPr>
          <w:rFonts w:ascii="Georgia" w:hAnsi="Georgia"/>
          <w:color w:val="000000"/>
          <w:lang w:val="en-US"/>
        </w:rPr>
        <w:t xml:space="preserve">For inheritance taxes and gifts </w:t>
      </w:r>
    </w:p>
    <w:p w:rsidR="00A4550B" w:rsidRPr="005B6BC8" w:rsidRDefault="00A4550B" w:rsidP="00F04CD7">
      <w:pPr>
        <w:jc w:val="both"/>
        <w:rPr>
          <w:rFonts w:ascii="Georgia" w:hAnsi="Georgia"/>
          <w:color w:val="000000"/>
          <w:lang w:val="en-US"/>
        </w:rPr>
      </w:pP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The beneficiary of the trust will be in practice an individual person, an heir or a dedicated benificiary, but the text also plans the situation in which the beneficiary will not be a descendant but another physical or legal person. In this last case the rate of the taxation will be 60 % and as is it does not take into account by any relief given to individual persons based on the relationship of the beneficiary.</w:t>
      </w:r>
    </w:p>
    <w:p w:rsidR="00A4550B" w:rsidRPr="005B6BC8" w:rsidRDefault="00A4550B" w:rsidP="00F04CD7">
      <w:pPr>
        <w:jc w:val="both"/>
        <w:rPr>
          <w:rFonts w:ascii="Georgia" w:hAnsi="Georgia"/>
          <w:color w:val="000000"/>
          <w:lang w:val="en-US"/>
        </w:rPr>
      </w:pPr>
    </w:p>
    <w:p w:rsidR="00A4550B" w:rsidRPr="005B6BC8" w:rsidRDefault="00A4550B" w:rsidP="00F04CD7">
      <w:pPr>
        <w:pStyle w:val="ListParagraph"/>
        <w:numPr>
          <w:ilvl w:val="0"/>
          <w:numId w:val="23"/>
        </w:numPr>
        <w:ind w:left="709" w:hanging="283"/>
        <w:jc w:val="both"/>
        <w:rPr>
          <w:rFonts w:ascii="Georgia" w:hAnsi="Georgia"/>
          <w:color w:val="000000"/>
          <w:lang w:val="en-US"/>
        </w:rPr>
      </w:pPr>
      <w:r w:rsidRPr="005B6BC8">
        <w:rPr>
          <w:rFonts w:ascii="Georgia" w:hAnsi="Georgia"/>
          <w:color w:val="000000"/>
          <w:lang w:val="en-US"/>
        </w:rPr>
        <w:t>For the capital tax and the new forfeit on trusts.</w:t>
      </w:r>
    </w:p>
    <w:p w:rsidR="00A4550B" w:rsidRPr="005B6BC8" w:rsidRDefault="00A4550B" w:rsidP="00F04CD7">
      <w:pPr>
        <w:jc w:val="both"/>
        <w:rPr>
          <w:rFonts w:ascii="Georgia" w:hAnsi="Georgia"/>
          <w:color w:val="000000"/>
          <w:lang w:val="en-US"/>
        </w:rPr>
      </w:pP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The law applies however only if the beneficiary is an individual person.</w:t>
      </w:r>
    </w:p>
    <w:p w:rsidR="00A4550B" w:rsidRPr="005B6BC8" w:rsidRDefault="00A4550B" w:rsidP="00F04CD7">
      <w:pPr>
        <w:jc w:val="both"/>
        <w:rPr>
          <w:rFonts w:ascii="Georgia" w:hAnsi="Georgia"/>
          <w:color w:val="000000"/>
          <w:lang w:val="en-US"/>
        </w:rPr>
      </w:pPr>
    </w:p>
    <w:p w:rsidR="00A4550B" w:rsidRPr="005B6BC8" w:rsidRDefault="00A4550B" w:rsidP="00F04CD7">
      <w:pPr>
        <w:jc w:val="both"/>
        <w:rPr>
          <w:rStyle w:val="Strong"/>
          <w:rFonts w:ascii="Georgia" w:hAnsi="Georgia"/>
          <w:bCs/>
          <w:color w:val="000000"/>
          <w:lang w:val="en-US"/>
        </w:rPr>
      </w:pPr>
      <w:r w:rsidRPr="005B6BC8">
        <w:rPr>
          <w:rStyle w:val="Strong"/>
          <w:rFonts w:ascii="Georgia" w:hAnsi="Georgia"/>
          <w:bCs/>
          <w:color w:val="000000"/>
          <w:lang w:val="en-US"/>
        </w:rPr>
        <w:t>The new article 990 J CGI indeed plans “the individual persons constituting or profiting by way of a trust defined in the article 792-0 bis are subjected to a specific taxation to be determined”.</w:t>
      </w: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Only the physical persons constituting or profiting by way of a trust are subject to this taxation and not any other private or public entity or moral persons.</w:t>
      </w:r>
    </w:p>
    <w:p w:rsidR="00A4550B" w:rsidRPr="005B6BC8" w:rsidRDefault="00A4550B" w:rsidP="00F04CD7">
      <w:pPr>
        <w:jc w:val="both"/>
        <w:rPr>
          <w:rStyle w:val="Emphasis"/>
          <w:rFonts w:ascii="Georgia" w:hAnsi="Georgia"/>
          <w:i w:val="0"/>
          <w:iCs/>
          <w:color w:val="000000"/>
          <w:lang w:val="en-GB"/>
        </w:rPr>
      </w:pPr>
    </w:p>
    <w:p w:rsidR="00A4550B" w:rsidRPr="005B6BC8" w:rsidRDefault="00A4550B" w:rsidP="00F04CD7">
      <w:pPr>
        <w:jc w:val="both"/>
        <w:rPr>
          <w:rStyle w:val="Emphasis"/>
          <w:rFonts w:ascii="Georgia" w:hAnsi="Georgia"/>
          <w:i w:val="0"/>
          <w:iCs/>
          <w:color w:val="000000"/>
          <w:lang w:val="en-GB"/>
        </w:rPr>
      </w:pPr>
    </w:p>
    <w:p w:rsidR="00A4550B" w:rsidRPr="005544D9" w:rsidRDefault="00A4550B" w:rsidP="005544D9">
      <w:pPr>
        <w:pStyle w:val="Heading1"/>
        <w:rPr>
          <w:bCs w:val="0"/>
          <w:i/>
          <w:color w:val="000000"/>
          <w:lang w:val="en-US"/>
        </w:rPr>
      </w:pPr>
      <w:bookmarkStart w:id="7" w:name="_Toc297914838"/>
      <w:r w:rsidRPr="005544D9">
        <w:rPr>
          <w:rStyle w:val="Emphasis"/>
          <w:bCs w:val="0"/>
          <w:i w:val="0"/>
          <w:color w:val="000000"/>
          <w:szCs w:val="24"/>
          <w:lang w:val="en-GB"/>
        </w:rPr>
        <w:t xml:space="preserve">2) </w:t>
      </w:r>
      <w:r w:rsidRPr="005544D9">
        <w:rPr>
          <w:bCs w:val="0"/>
          <w:i/>
          <w:color w:val="000000"/>
          <w:lang w:val="en-US"/>
        </w:rPr>
        <w:t>The obligations of trusts by the trustee</w:t>
      </w:r>
      <w:bookmarkEnd w:id="7"/>
    </w:p>
    <w:p w:rsidR="00A4550B" w:rsidRPr="005B6BC8" w:rsidRDefault="00A4550B" w:rsidP="00F04CD7">
      <w:pPr>
        <w:jc w:val="both"/>
        <w:rPr>
          <w:rFonts w:ascii="Georgia" w:hAnsi="Georgia"/>
          <w:color w:val="000000"/>
          <w:lang w:val="en-US"/>
        </w:rPr>
      </w:pP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To allow the application of the new fiscal rules, a new article 1649 AB of the CGI imposes new filing and disclosure obligations relative to trusts.</w:t>
      </w:r>
    </w:p>
    <w:p w:rsidR="00A4550B" w:rsidRPr="005B6BC8" w:rsidRDefault="00A4550B" w:rsidP="00F04CD7">
      <w:pPr>
        <w:jc w:val="both"/>
        <w:rPr>
          <w:rFonts w:ascii="Georgia" w:hAnsi="Georgia"/>
          <w:b/>
          <w:color w:val="000000"/>
          <w:lang w:val="en-US"/>
        </w:rPr>
      </w:pPr>
    </w:p>
    <w:p w:rsidR="00A4550B" w:rsidRPr="005B6BC8" w:rsidRDefault="00A4550B" w:rsidP="00190B00">
      <w:pPr>
        <w:pStyle w:val="Heading2"/>
      </w:pPr>
      <w:bookmarkStart w:id="8" w:name="_Toc297914839"/>
      <w:r w:rsidRPr="005B6BC8">
        <w:rPr>
          <w:rStyle w:val="Emphasis"/>
          <w:b w:val="0"/>
          <w:i w:val="0"/>
          <w:iCs/>
          <w:color w:val="000000"/>
          <w:szCs w:val="24"/>
        </w:rPr>
        <w:t xml:space="preserve">2-A) </w:t>
      </w:r>
      <w:r w:rsidRPr="005B6BC8">
        <w:t>Who has the responsibility to fill the declaration? The trustee</w:t>
      </w:r>
      <w:bookmarkEnd w:id="8"/>
    </w:p>
    <w:p w:rsidR="00A4550B" w:rsidRPr="005B6BC8" w:rsidRDefault="00A4550B" w:rsidP="00F04CD7">
      <w:pPr>
        <w:jc w:val="both"/>
        <w:rPr>
          <w:rStyle w:val="Strong"/>
          <w:rFonts w:ascii="Georgia" w:hAnsi="Georgia"/>
          <w:b w:val="0"/>
          <w:bCs/>
          <w:color w:val="000000"/>
          <w:lang w:val="en-US"/>
        </w:rPr>
      </w:pPr>
    </w:p>
    <w:p w:rsidR="00A4550B" w:rsidRPr="005B6BC8" w:rsidRDefault="00A4550B" w:rsidP="00F04CD7">
      <w:pPr>
        <w:jc w:val="both"/>
        <w:rPr>
          <w:rStyle w:val="Strong"/>
          <w:rFonts w:ascii="Georgia" w:hAnsi="Georgia"/>
          <w:b w:val="0"/>
          <w:bCs/>
          <w:color w:val="000000"/>
          <w:lang w:val="en-US"/>
        </w:rPr>
      </w:pPr>
      <w:r w:rsidRPr="005B6BC8">
        <w:rPr>
          <w:rStyle w:val="Strong"/>
          <w:rFonts w:ascii="Georgia" w:hAnsi="Georgia"/>
          <w:b w:val="0"/>
          <w:bCs/>
          <w:color w:val="000000"/>
          <w:lang w:val="en-US"/>
        </w:rPr>
        <w:t>According to the article 792-0 bis the administrator of a trust of which either the settlor or the one at least beneficiaries have their tax residence/domicile in France, or which includes the assets or the rights which are situated there, will be obliged to ensure that the declarations obligations to the French administration are made.</w:t>
      </w:r>
    </w:p>
    <w:p w:rsidR="00A4550B" w:rsidRPr="005B6BC8" w:rsidRDefault="00A4550B" w:rsidP="00F04CD7">
      <w:pPr>
        <w:jc w:val="both"/>
        <w:rPr>
          <w:rStyle w:val="Strong"/>
          <w:rFonts w:ascii="Georgia" w:hAnsi="Georgia"/>
          <w:bCs/>
          <w:color w:val="000000"/>
          <w:lang w:val="en-US"/>
        </w:rPr>
      </w:pPr>
    </w:p>
    <w:p w:rsidR="00A4550B" w:rsidRPr="005B6BC8" w:rsidRDefault="00A4550B" w:rsidP="00190B00">
      <w:pPr>
        <w:pStyle w:val="Heading2"/>
      </w:pPr>
      <w:bookmarkStart w:id="9" w:name="_Toc297914840"/>
      <w:r w:rsidRPr="005B6BC8">
        <w:rPr>
          <w:rStyle w:val="Emphasis"/>
          <w:b w:val="0"/>
          <w:i w:val="0"/>
          <w:iCs/>
          <w:color w:val="000000"/>
          <w:szCs w:val="24"/>
        </w:rPr>
        <w:t xml:space="preserve">2-B) </w:t>
      </w:r>
      <w:r w:rsidRPr="005B6BC8">
        <w:t>Which trusts should be disclosed?</w:t>
      </w:r>
      <w:bookmarkEnd w:id="9"/>
    </w:p>
    <w:p w:rsidR="00A4550B" w:rsidRPr="005B6BC8" w:rsidRDefault="00A4550B" w:rsidP="00F04CD7">
      <w:pPr>
        <w:jc w:val="both"/>
        <w:rPr>
          <w:rFonts w:ascii="Georgia" w:hAnsi="Georgia"/>
          <w:color w:val="000000"/>
          <w:lang w:val="en-GB"/>
        </w:rPr>
      </w:pP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The following trusts necessitate to be declared:</w:t>
      </w: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 If the settlor is resident/domiciled in France.</w:t>
      </w: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 If a beneficiary is resident/domiciled in France.</w:t>
      </w: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 If an asset or rights are situated in France.</w:t>
      </w:r>
    </w:p>
    <w:p w:rsidR="00A4550B" w:rsidRPr="005B6BC8" w:rsidRDefault="00A4550B" w:rsidP="00F04CD7">
      <w:pPr>
        <w:jc w:val="both"/>
        <w:rPr>
          <w:rFonts w:ascii="Georgia" w:hAnsi="Georgia"/>
          <w:color w:val="000000"/>
          <w:lang w:val="en-US"/>
        </w:rPr>
      </w:pP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The legislation is applied where it is defined by the law and before any possible administrative amendments, this is extremely wide and therefore includes all trusts even charitable which have a tie with France at even though when they could be subjected to no taxation.</w:t>
      </w:r>
    </w:p>
    <w:p w:rsidR="00A4550B" w:rsidRPr="005B6BC8" w:rsidRDefault="00A4550B" w:rsidP="00F04CD7">
      <w:pPr>
        <w:jc w:val="both"/>
        <w:rPr>
          <w:rFonts w:ascii="Georgia" w:hAnsi="Georgia"/>
          <w:color w:val="000000"/>
          <w:lang w:val="en-US"/>
        </w:rPr>
      </w:pPr>
    </w:p>
    <w:p w:rsidR="00A4550B" w:rsidRPr="005B6BC8" w:rsidRDefault="00A4550B" w:rsidP="00190B00">
      <w:pPr>
        <w:pStyle w:val="Heading2"/>
      </w:pPr>
      <w:bookmarkStart w:id="10" w:name="_Toc297914841"/>
      <w:r w:rsidRPr="005B6BC8">
        <w:rPr>
          <w:rStyle w:val="Emphasis"/>
          <w:b w:val="0"/>
          <w:i w:val="0"/>
          <w:iCs/>
          <w:color w:val="000000"/>
          <w:szCs w:val="24"/>
        </w:rPr>
        <w:t xml:space="preserve">2-C) </w:t>
      </w:r>
      <w:r w:rsidRPr="005B6BC8">
        <w:t>What should be disclosed</w:t>
      </w:r>
      <w:bookmarkEnd w:id="10"/>
    </w:p>
    <w:p w:rsidR="00A4550B" w:rsidRPr="005B6BC8" w:rsidRDefault="00A4550B" w:rsidP="00F04CD7">
      <w:pPr>
        <w:jc w:val="both"/>
        <w:rPr>
          <w:rFonts w:ascii="Georgia" w:hAnsi="Georgia"/>
          <w:color w:val="000000"/>
          <w:lang w:val="en-US"/>
        </w:rPr>
      </w:pP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According to this legislation, the administrator of a trust amongst which the settlor or one at least of the beneficiaries has their tax residence/domicile in France, or which includes assets rights which are situated in France, will be obliged to disclose the trust to the tax authorities.</w:t>
      </w:r>
    </w:p>
    <w:p w:rsidR="00A4550B" w:rsidRPr="005B6BC8" w:rsidRDefault="00A4550B" w:rsidP="00F04CD7">
      <w:pPr>
        <w:jc w:val="both"/>
        <w:rPr>
          <w:rFonts w:ascii="Georgia" w:hAnsi="Georgia"/>
          <w:color w:val="000000"/>
          <w:lang w:val="en-GB"/>
        </w:rPr>
      </w:pP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The statement concerns the following:</w:t>
      </w:r>
    </w:p>
    <w:p w:rsidR="00A4550B" w:rsidRPr="005B6BC8" w:rsidRDefault="00A4550B" w:rsidP="00F04CD7">
      <w:pPr>
        <w:jc w:val="both"/>
        <w:rPr>
          <w:rFonts w:ascii="Georgia" w:hAnsi="Georgia"/>
          <w:color w:val="000000"/>
          <w:lang w:val="en-US"/>
        </w:rPr>
      </w:pPr>
    </w:p>
    <w:p w:rsidR="00A4550B" w:rsidRPr="005B6BC8" w:rsidRDefault="00A4550B" w:rsidP="00F04CD7">
      <w:pPr>
        <w:numPr>
          <w:ilvl w:val="0"/>
          <w:numId w:val="19"/>
        </w:numPr>
        <w:jc w:val="both"/>
        <w:rPr>
          <w:rFonts w:ascii="Georgia" w:hAnsi="Georgia"/>
          <w:color w:val="000000"/>
          <w:lang w:val="en-US"/>
        </w:rPr>
      </w:pPr>
      <w:r w:rsidRPr="005B6BC8">
        <w:rPr>
          <w:rFonts w:ascii="Georgia" w:hAnsi="Georgia"/>
          <w:color w:val="000000"/>
          <w:lang w:val="en-US"/>
        </w:rPr>
        <w:t>The settlor, the modification or the dissolution of the trust.</w:t>
      </w:r>
    </w:p>
    <w:p w:rsidR="00A4550B" w:rsidRPr="005B6BC8" w:rsidRDefault="00A4550B" w:rsidP="00F04CD7">
      <w:pPr>
        <w:numPr>
          <w:ilvl w:val="0"/>
          <w:numId w:val="19"/>
        </w:numPr>
        <w:jc w:val="both"/>
        <w:rPr>
          <w:rFonts w:ascii="Georgia" w:hAnsi="Georgia"/>
          <w:color w:val="000000"/>
          <w:lang w:val="en-US"/>
        </w:rPr>
      </w:pPr>
      <w:r w:rsidRPr="005B6BC8">
        <w:rPr>
          <w:rFonts w:ascii="Georgia" w:hAnsi="Georgia"/>
          <w:color w:val="000000"/>
          <w:lang w:val="en-US"/>
        </w:rPr>
        <w:t>The contents of the period (that it is advisable to include the contractual rights of the trust and, if necessary, any complementary conditions relating to the functioning of the trust).</w:t>
      </w:r>
    </w:p>
    <w:p w:rsidR="00A4550B" w:rsidRPr="005B6BC8" w:rsidRDefault="00A4550B" w:rsidP="00F04CD7">
      <w:pPr>
        <w:numPr>
          <w:ilvl w:val="0"/>
          <w:numId w:val="19"/>
        </w:numPr>
        <w:jc w:val="both"/>
        <w:rPr>
          <w:rFonts w:ascii="Georgia" w:hAnsi="Georgia"/>
          <w:color w:val="000000"/>
        </w:rPr>
      </w:pPr>
      <w:r w:rsidRPr="005B6BC8">
        <w:rPr>
          <w:rFonts w:ascii="Georgia" w:hAnsi="Georgia"/>
          <w:color w:val="000000"/>
          <w:lang w:val="en-US"/>
        </w:rPr>
        <w:t xml:space="preserve">The market value on January 1st of the year of specific of the assets and rights. The assets and rights that must be declared are the those relating to application the forfeit tax on trusts. </w:t>
      </w:r>
      <w:r w:rsidRPr="005B6BC8">
        <w:rPr>
          <w:rFonts w:ascii="Georgia" w:hAnsi="Georgia"/>
          <w:color w:val="000000"/>
        </w:rPr>
        <w:t>(Object of the new article 990 J of the CGI).</w:t>
      </w:r>
    </w:p>
    <w:p w:rsidR="00A4550B" w:rsidRPr="005B6BC8" w:rsidRDefault="00A4550B" w:rsidP="00F04CD7">
      <w:pPr>
        <w:jc w:val="both"/>
        <w:rPr>
          <w:rFonts w:ascii="Georgia" w:hAnsi="Georgia"/>
          <w:color w:val="000000"/>
          <w:lang w:val="en-US"/>
        </w:rPr>
      </w:pPr>
    </w:p>
    <w:p w:rsidR="00A4550B" w:rsidRPr="005B6BC8" w:rsidRDefault="00A4550B" w:rsidP="00F04CD7">
      <w:pPr>
        <w:jc w:val="both"/>
        <w:rPr>
          <w:rFonts w:ascii="Georgia" w:hAnsi="Georgia"/>
          <w:b/>
          <w:color w:val="000000"/>
          <w:lang w:val="en-US"/>
        </w:rPr>
      </w:pPr>
      <w:r w:rsidRPr="005B6BC8">
        <w:rPr>
          <w:rFonts w:ascii="Georgia" w:hAnsi="Georgia"/>
          <w:b/>
          <w:color w:val="000000"/>
          <w:lang w:val="en-US"/>
        </w:rPr>
        <w:t>A Government act will fix the application of the new legislation.</w:t>
      </w:r>
    </w:p>
    <w:p w:rsidR="00A4550B" w:rsidRPr="005B6BC8" w:rsidRDefault="00A4550B" w:rsidP="00F04CD7">
      <w:pPr>
        <w:jc w:val="both"/>
        <w:rPr>
          <w:rFonts w:ascii="Georgia" w:hAnsi="Georgia"/>
          <w:b/>
          <w:color w:val="000000"/>
          <w:lang w:val="en-US"/>
        </w:rPr>
      </w:pPr>
    </w:p>
    <w:p w:rsidR="00A4550B" w:rsidRDefault="00A4550B" w:rsidP="00190B00">
      <w:pPr>
        <w:pStyle w:val="Heading2"/>
      </w:pPr>
      <w:bookmarkStart w:id="11" w:name="_Toc297914842"/>
      <w:r w:rsidRPr="005B6BC8">
        <w:rPr>
          <w:rStyle w:val="Emphasis"/>
          <w:b w:val="0"/>
          <w:i w:val="0"/>
          <w:iCs/>
          <w:color w:val="000000"/>
          <w:szCs w:val="24"/>
        </w:rPr>
        <w:t xml:space="preserve">2-D) </w:t>
      </w:r>
      <w:r w:rsidRPr="005B6BC8">
        <w:t>Penalties in case of non disclosure</w:t>
      </w:r>
      <w:bookmarkEnd w:id="11"/>
    </w:p>
    <w:p w:rsidR="00A4550B" w:rsidRPr="005544D9" w:rsidRDefault="00A4550B" w:rsidP="005544D9">
      <w:pPr>
        <w:rPr>
          <w:lang w:val="en-GB"/>
        </w:rPr>
      </w:pP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The article 1736 IV bis CGI plans penalties for not respecting the new filing obligations.</w:t>
      </w: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 xml:space="preserve">This is a fine equal to € 10,000 or in the case or of larger amounts, 5% of the assets of the trust. </w:t>
      </w: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This is a very high level, corresponding to ten years of the tax forfeit and on top of this based on the all the assets of the trust, whether or not they are taxable to the Wealth tax or subject to the new undertaking of the article 990 J.</w:t>
      </w:r>
    </w:p>
    <w:p w:rsidR="00A4550B" w:rsidRPr="005B6BC8" w:rsidRDefault="00A4550B" w:rsidP="00F04CD7">
      <w:pPr>
        <w:jc w:val="both"/>
        <w:rPr>
          <w:rFonts w:ascii="Georgia" w:hAnsi="Georgia"/>
          <w:color w:val="000000"/>
          <w:lang w:val="en-US"/>
        </w:rPr>
      </w:pPr>
    </w:p>
    <w:p w:rsidR="00A4550B" w:rsidRDefault="00A4550B" w:rsidP="00190B00">
      <w:pPr>
        <w:pStyle w:val="Heading2"/>
      </w:pPr>
      <w:bookmarkStart w:id="12" w:name="_Toc297914843"/>
      <w:r w:rsidRPr="005B6BC8">
        <w:rPr>
          <w:rStyle w:val="Emphasis"/>
          <w:b w:val="0"/>
          <w:i w:val="0"/>
          <w:iCs/>
          <w:color w:val="000000"/>
          <w:szCs w:val="24"/>
        </w:rPr>
        <w:t xml:space="preserve">2-E) </w:t>
      </w:r>
      <w:r w:rsidRPr="005B6BC8">
        <w:t>Responsibility for the fines</w:t>
      </w:r>
      <w:bookmarkEnd w:id="12"/>
    </w:p>
    <w:p w:rsidR="00A4550B" w:rsidRPr="005544D9" w:rsidRDefault="00A4550B" w:rsidP="005544D9">
      <w:pPr>
        <w:rPr>
          <w:lang w:val="en-GB"/>
        </w:rPr>
      </w:pPr>
    </w:p>
    <w:p w:rsidR="00A4550B" w:rsidRPr="005B6BC8" w:rsidRDefault="00A4550B" w:rsidP="00F04CD7">
      <w:pPr>
        <w:jc w:val="both"/>
        <w:rPr>
          <w:rFonts w:ascii="Georgia" w:hAnsi="Georgia"/>
          <w:color w:val="000000"/>
          <w:lang w:val="en-US"/>
        </w:rPr>
      </w:pPr>
      <w:r w:rsidRPr="005B6BC8">
        <w:rPr>
          <w:rFonts w:ascii="Georgia" w:hAnsi="Georgia"/>
          <w:color w:val="000000"/>
          <w:lang w:val="en-US"/>
        </w:rPr>
        <w:t>The article 1754 V New section of the CGI specifies that the fine will be due in joint and severally by the administrator that is the trustee and by the settlor and the beneficiaries of the trust.</w:t>
      </w:r>
    </w:p>
    <w:p w:rsidR="00A4550B" w:rsidRPr="005B6BC8" w:rsidRDefault="00A4550B" w:rsidP="00F04CD7">
      <w:pPr>
        <w:jc w:val="both"/>
        <w:rPr>
          <w:rFonts w:ascii="Georgia" w:hAnsi="Georgia"/>
          <w:color w:val="000000"/>
          <w:lang w:val="en-US"/>
        </w:rPr>
      </w:pPr>
    </w:p>
    <w:p w:rsidR="00A4550B" w:rsidRPr="005544D9" w:rsidRDefault="00A4550B" w:rsidP="005544D9">
      <w:pPr>
        <w:pStyle w:val="Heading1"/>
        <w:rPr>
          <w:bCs w:val="0"/>
          <w:color w:val="000000"/>
          <w:lang w:val="en-US"/>
        </w:rPr>
      </w:pPr>
      <w:bookmarkStart w:id="13" w:name="_Toc297914844"/>
      <w:r w:rsidRPr="005544D9">
        <w:rPr>
          <w:bCs w:val="0"/>
          <w:color w:val="000000"/>
          <w:lang w:val="en-US"/>
        </w:rPr>
        <w:t>3) The taxation of the income of a trust</w:t>
      </w:r>
      <w:bookmarkEnd w:id="13"/>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The new text limits the taxation only to the distributed income. This allows the ability to exempt revenue reinvested in the trust. It means that the income of a trust is not taxable for income or company tax  except if they are distributed .</w:t>
      </w:r>
    </w:p>
    <w:p w:rsidR="00A4550B" w:rsidRPr="005B6BC8" w:rsidRDefault="00A4550B" w:rsidP="00AB2617">
      <w:pPr>
        <w:jc w:val="both"/>
        <w:rPr>
          <w:rFonts w:ascii="Georgia" w:hAnsi="Georgia"/>
          <w:color w:val="000000"/>
          <w:lang w:val="en-US"/>
        </w:rPr>
      </w:pPr>
    </w:p>
    <w:p w:rsidR="00A4550B" w:rsidRPr="005B6BC8" w:rsidRDefault="00A4550B" w:rsidP="00190B00">
      <w:pPr>
        <w:pStyle w:val="Heading2"/>
      </w:pPr>
      <w:bookmarkStart w:id="14" w:name="_Toc297914075"/>
      <w:bookmarkStart w:id="15" w:name="_Toc297914845"/>
      <w:bookmarkStart w:id="16" w:name="_Toc296362366"/>
      <w:r w:rsidRPr="005B6BC8">
        <w:t>It is however advisable to note that the taxation of non distributed income would remain possible in particular if the trust is subjected to a privileged tax system obviously subject to any tax treaties (article 123 bis CGI).</w:t>
      </w:r>
      <w:bookmarkEnd w:id="14"/>
      <w:bookmarkEnd w:id="15"/>
    </w:p>
    <w:p w:rsidR="00A4550B" w:rsidRPr="005B6BC8" w:rsidRDefault="00A4550B" w:rsidP="00190B00">
      <w:pPr>
        <w:pStyle w:val="Heading2"/>
      </w:pPr>
    </w:p>
    <w:p w:rsidR="00A4550B" w:rsidRPr="005B6BC8" w:rsidRDefault="00A4550B" w:rsidP="00CC2A27">
      <w:pPr>
        <w:rPr>
          <w:rFonts w:ascii="Georgia" w:hAnsi="Georgia"/>
          <w:lang w:val="en-US"/>
        </w:rPr>
      </w:pPr>
    </w:p>
    <w:p w:rsidR="00A4550B" w:rsidRPr="005544D9" w:rsidRDefault="00A4550B" w:rsidP="005544D9">
      <w:pPr>
        <w:pStyle w:val="Heading1"/>
        <w:rPr>
          <w:bCs w:val="0"/>
          <w:color w:val="000000"/>
          <w:lang w:val="en-US"/>
        </w:rPr>
      </w:pPr>
      <w:bookmarkStart w:id="17" w:name="_Toc297914846"/>
      <w:bookmarkEnd w:id="16"/>
      <w:r w:rsidRPr="005544D9">
        <w:rPr>
          <w:bCs w:val="0"/>
          <w:color w:val="000000"/>
          <w:lang w:val="en-US"/>
        </w:rPr>
        <w:t>4) The taxation of the assets of a trust</w:t>
      </w:r>
      <w:bookmarkEnd w:id="17"/>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Both for inheritance and gift taxes, and for the French tax on capital (Wealth tax), the legislator looked for the weaknesses in the current system: except for taking into account any current principles and practice ; he asked the professional trust managers, that is the trustees, which the French law calls “the administrator” to reveal to the French treasury the existence of the trust as well as the identity of the settlor and beneficiaries.</w:t>
      </w:r>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How are the trustees going to react? The subject is delicate enough and it is a question of individual ethics and business principals.</w:t>
      </w:r>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In any case the message is clear; a list of trusts should be in preparation which could be identified by the French banking system called FICOBA and by EVAFISC.</w:t>
      </w:r>
    </w:p>
    <w:p w:rsidR="00A4550B" w:rsidRPr="005B6BC8" w:rsidRDefault="00A4550B" w:rsidP="00190B00">
      <w:pPr>
        <w:pStyle w:val="Heading2"/>
      </w:pPr>
    </w:p>
    <w:p w:rsidR="00A4550B" w:rsidRPr="00190B00" w:rsidRDefault="00A4550B" w:rsidP="005544D9">
      <w:pPr>
        <w:pStyle w:val="Heading1"/>
        <w:rPr>
          <w:bCs w:val="0"/>
          <w:color w:val="000000"/>
          <w:lang w:val="en-GB"/>
        </w:rPr>
      </w:pPr>
      <w:bookmarkStart w:id="18" w:name="_Toc297914847"/>
      <w:r w:rsidRPr="00190B00">
        <w:rPr>
          <w:bCs w:val="0"/>
          <w:color w:val="000000"/>
          <w:lang w:val="en-GB"/>
        </w:rPr>
        <w:t>5) The tax regime on transfers by donation or inheritance from a trust</w:t>
      </w:r>
      <w:bookmarkEnd w:id="18"/>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The text states that the jurisdiction relating to the transmission of assets and rights constituting the trust, is interpreted under French tax law, as a gift or a transfer on demise.</w:t>
      </w:r>
    </w:p>
    <w:p w:rsidR="00A4550B" w:rsidRPr="005B6BC8" w:rsidRDefault="00A4550B" w:rsidP="00AB2617">
      <w:pPr>
        <w:jc w:val="both"/>
        <w:rPr>
          <w:rFonts w:ascii="Georgia" w:hAnsi="Georgia"/>
          <w:color w:val="000000"/>
          <w:lang w:val="en-US"/>
        </w:rPr>
      </w:pPr>
    </w:p>
    <w:p w:rsidR="00A4550B" w:rsidRDefault="00A4550B" w:rsidP="00190B00">
      <w:pPr>
        <w:pStyle w:val="Heading2"/>
      </w:pPr>
      <w:bookmarkStart w:id="19" w:name="_Toc297914848"/>
      <w:r w:rsidRPr="005B6BC8">
        <w:t>5-A) The general principles</w:t>
      </w:r>
      <w:bookmarkEnd w:id="19"/>
    </w:p>
    <w:p w:rsidR="00A4550B" w:rsidRPr="005544D9" w:rsidRDefault="00A4550B" w:rsidP="005544D9">
      <w:pPr>
        <w:rPr>
          <w:lang w:val="en-GB"/>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The new article 792-0 bis II defines the tax treatment of trusts for gifts and inheritance tax.</w:t>
      </w:r>
    </w:p>
    <w:p w:rsidR="00A4550B" w:rsidRPr="005B6BC8" w:rsidRDefault="00A4550B" w:rsidP="00AB2617">
      <w:pPr>
        <w:jc w:val="both"/>
        <w:rPr>
          <w:rFonts w:ascii="Georgia" w:hAnsi="Georgia"/>
          <w:color w:val="000000"/>
          <w:lang w:val="en-GB"/>
        </w:rPr>
      </w:pPr>
    </w:p>
    <w:p w:rsidR="00A4550B" w:rsidRPr="005B6BC8" w:rsidRDefault="00A4550B" w:rsidP="00CC2A27">
      <w:pPr>
        <w:shd w:val="clear" w:color="auto" w:fill="FFFFFF"/>
        <w:jc w:val="both"/>
        <w:rPr>
          <w:rFonts w:ascii="Georgia" w:hAnsi="Georgia"/>
          <w:b/>
          <w:color w:val="000000"/>
          <w:lang w:val="en-US"/>
        </w:rPr>
      </w:pPr>
      <w:r w:rsidRPr="005B6BC8">
        <w:rPr>
          <w:rFonts w:ascii="Georgia" w:hAnsi="Georgia"/>
          <w:b/>
          <w:color w:val="000000"/>
          <w:lang w:val="en-US"/>
        </w:rPr>
        <w:t>5-B) The event is the death of the constituent (the settlor)</w:t>
      </w: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In this case, the inheritance, including the assets initially placed in the trust, will be taxed on their market value at the date of the transmission, i.e the date of the death at a rate dependent on the relationship to the family, the settlor and the beneficiary.</w:t>
      </w:r>
    </w:p>
    <w:p w:rsidR="00A4550B" w:rsidRPr="005B6BC8" w:rsidRDefault="00A4550B" w:rsidP="00AB2617">
      <w:pPr>
        <w:jc w:val="both"/>
        <w:rPr>
          <w:rFonts w:ascii="Georgia" w:hAnsi="Georgia"/>
          <w:color w:val="000000"/>
          <w:lang w:val="en-US"/>
        </w:rPr>
      </w:pPr>
    </w:p>
    <w:p w:rsidR="00A4550B" w:rsidRPr="005B6BC8" w:rsidRDefault="00A4550B" w:rsidP="00190B00">
      <w:pPr>
        <w:pStyle w:val="Heading2"/>
      </w:pPr>
      <w:bookmarkStart w:id="20" w:name="_Toc297914849"/>
      <w:r w:rsidRPr="005B6BC8">
        <w:t>5-C) The chargeable rates for the inheritance taxes</w:t>
      </w:r>
      <w:bookmarkEnd w:id="20"/>
    </w:p>
    <w:p w:rsidR="00A4550B" w:rsidRPr="005B6BC8" w:rsidRDefault="00A4550B" w:rsidP="00AB2617">
      <w:pPr>
        <w:jc w:val="both"/>
        <w:rPr>
          <w:rFonts w:ascii="Georgia" w:hAnsi="Georgia"/>
          <w:color w:val="000000"/>
          <w:lang w:val="en-GB"/>
        </w:rPr>
      </w:pPr>
    </w:p>
    <w:p w:rsidR="00A4550B" w:rsidRDefault="00A4550B" w:rsidP="005544D9">
      <w:pPr>
        <w:jc w:val="both"/>
        <w:rPr>
          <w:lang w:val="en-GB"/>
        </w:rPr>
      </w:pPr>
      <w:r w:rsidRPr="005B6BC8">
        <w:rPr>
          <w:lang w:val="en-GB"/>
        </w:rPr>
        <w:t>Several situations are considered:</w:t>
      </w:r>
    </w:p>
    <w:p w:rsidR="00A4550B" w:rsidRPr="005544D9" w:rsidRDefault="00A4550B" w:rsidP="005544D9">
      <w:pPr>
        <w:jc w:val="both"/>
        <w:rPr>
          <w:rFonts w:ascii="Georgia" w:hAnsi="Georgia"/>
          <w:color w:val="000000"/>
          <w:lang w:val="en-GB"/>
        </w:rPr>
      </w:pPr>
    </w:p>
    <w:p w:rsidR="00A4550B" w:rsidRPr="005B6BC8" w:rsidRDefault="00A4550B" w:rsidP="004C7787">
      <w:pPr>
        <w:pStyle w:val="Heading3"/>
        <w:rPr>
          <w:rFonts w:ascii="Georgia" w:hAnsi="Georgia"/>
          <w:sz w:val="24"/>
          <w:szCs w:val="24"/>
          <w:lang w:val="en-US"/>
        </w:rPr>
      </w:pPr>
      <w:bookmarkStart w:id="21" w:name="_Toc297914850"/>
      <w:r w:rsidRPr="005B6BC8">
        <w:rPr>
          <w:rFonts w:ascii="Georgia" w:hAnsi="Georgia"/>
          <w:sz w:val="24"/>
          <w:szCs w:val="24"/>
          <w:lang w:val="en-US"/>
        </w:rPr>
        <w:t>a/ In case of a direct transfer by gift or inheritance</w:t>
      </w:r>
      <w:bookmarkEnd w:id="21"/>
    </w:p>
    <w:p w:rsidR="00A4550B" w:rsidRPr="005B6BC8" w:rsidRDefault="00A4550B" w:rsidP="00AB2617">
      <w:pPr>
        <w:jc w:val="both"/>
        <w:rPr>
          <w:rFonts w:ascii="Georgia" w:hAnsi="Georgia"/>
          <w:color w:val="000000"/>
          <w:lang w:val="en-US"/>
        </w:rPr>
      </w:pPr>
      <w:r w:rsidRPr="005B6BC8">
        <w:rPr>
          <w:rFonts w:ascii="Georgia" w:hAnsi="Georgia"/>
          <w:color w:val="000000"/>
          <w:lang w:val="en-US"/>
        </w:rPr>
        <w:t>It is necessary to be clear that the direct transfer of properties assets or rights placed in a trust the follow rules applies:</w:t>
      </w:r>
    </w:p>
    <w:p w:rsidR="00A4550B" w:rsidRPr="005B6BC8" w:rsidRDefault="00A4550B" w:rsidP="00BC1DBF">
      <w:pPr>
        <w:pStyle w:val="ListParagraph"/>
        <w:numPr>
          <w:ilvl w:val="0"/>
          <w:numId w:val="19"/>
        </w:numPr>
        <w:jc w:val="both"/>
        <w:rPr>
          <w:rFonts w:ascii="Georgia" w:hAnsi="Georgia"/>
          <w:color w:val="000000"/>
          <w:lang w:val="en-US"/>
        </w:rPr>
      </w:pPr>
      <w:r w:rsidRPr="005B6BC8">
        <w:rPr>
          <w:rFonts w:ascii="Georgia" w:hAnsi="Georgia"/>
          <w:color w:val="000000"/>
          <w:lang w:val="en-US"/>
        </w:rPr>
        <w:t>The net market value of the assets, and/or the rights at the date of the transmission are subjected to transfer taxes which are related to the family tie existing between the settlor and the beneficiary.</w:t>
      </w:r>
    </w:p>
    <w:p w:rsidR="00A4550B" w:rsidRPr="005B6BC8" w:rsidRDefault="00A4550B" w:rsidP="00BC1DBF">
      <w:pPr>
        <w:pStyle w:val="ListParagraph"/>
        <w:numPr>
          <w:ilvl w:val="0"/>
          <w:numId w:val="19"/>
        </w:numPr>
        <w:jc w:val="both"/>
        <w:rPr>
          <w:rFonts w:ascii="Georgia" w:hAnsi="Georgia"/>
          <w:color w:val="000000"/>
          <w:lang w:val="en-US"/>
        </w:rPr>
      </w:pPr>
      <w:r w:rsidRPr="005B6BC8">
        <w:rPr>
          <w:rFonts w:ascii="Georgia" w:hAnsi="Georgia"/>
          <w:color w:val="000000"/>
          <w:lang w:val="en-US"/>
        </w:rPr>
        <w:t>The law concerning transfers and about its application to trusts , applies when the gift or the inheritance can be clearly established.</w:t>
      </w:r>
    </w:p>
    <w:p w:rsidR="00A4550B" w:rsidRPr="005B6BC8" w:rsidRDefault="00A4550B" w:rsidP="00AB2617">
      <w:pPr>
        <w:jc w:val="both"/>
        <w:rPr>
          <w:rFonts w:ascii="Georgia" w:hAnsi="Georgia"/>
          <w:color w:val="000000"/>
          <w:lang w:val="en-US"/>
        </w:rPr>
      </w:pPr>
    </w:p>
    <w:p w:rsidR="00A4550B" w:rsidRPr="005B6BC8" w:rsidRDefault="00A4550B" w:rsidP="004C7787">
      <w:pPr>
        <w:pStyle w:val="Heading3"/>
        <w:rPr>
          <w:rFonts w:ascii="Georgia" w:hAnsi="Georgia"/>
          <w:sz w:val="24"/>
          <w:szCs w:val="24"/>
          <w:lang w:val="en-US"/>
        </w:rPr>
      </w:pPr>
      <w:bookmarkStart w:id="22" w:name="_Toc297914851"/>
      <w:r w:rsidRPr="005B6BC8">
        <w:rPr>
          <w:rFonts w:ascii="Georgia" w:hAnsi="Georgia"/>
          <w:sz w:val="24"/>
          <w:szCs w:val="24"/>
          <w:lang w:val="en-US"/>
        </w:rPr>
        <w:t>b/ If the gift or the transfer by death can’t be established</w:t>
      </w:r>
      <w:bookmarkEnd w:id="22"/>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The legislator plans an approach as much as possible by way of the common law, by considering the death of the settlor automatically makes or initiates the transfer. The assets, the rights placed in a trust, are passed on to the beneficiaries at the death of the settlor without being integrated into their inheritance although possibly staying in the trust after the death of the settlor, which are subject to inheritance taxes in the following conditions:</w:t>
      </w:r>
    </w:p>
    <w:p w:rsidR="00A4550B" w:rsidRPr="005B6BC8" w:rsidRDefault="00A4550B" w:rsidP="00BC1DBF">
      <w:pPr>
        <w:pStyle w:val="NormalWeb"/>
        <w:numPr>
          <w:ilvl w:val="0"/>
          <w:numId w:val="19"/>
        </w:numPr>
        <w:spacing w:before="0" w:beforeAutospacing="0" w:after="0" w:afterAutospacing="0"/>
        <w:jc w:val="both"/>
        <w:rPr>
          <w:rFonts w:ascii="Georgia" w:hAnsi="Georgia"/>
          <w:color w:val="000000"/>
          <w:lang w:val="en-US"/>
        </w:rPr>
      </w:pPr>
      <w:r w:rsidRPr="005B6BC8">
        <w:rPr>
          <w:rFonts w:ascii="Georgia" w:hAnsi="Georgia"/>
          <w:color w:val="000000"/>
          <w:lang w:val="en-US"/>
        </w:rPr>
        <w:t>If at the date of the death, the part of the assets, the rights which are due to a beneficiary is determined, this part are subjected to inheritance taxes according to the family tie between the settlor and the beneficiary.</w:t>
      </w:r>
    </w:p>
    <w:p w:rsidR="00A4550B" w:rsidRPr="005B6BC8" w:rsidRDefault="00A4550B" w:rsidP="00BC1DBF">
      <w:pPr>
        <w:pStyle w:val="NormalWeb"/>
        <w:numPr>
          <w:ilvl w:val="0"/>
          <w:numId w:val="19"/>
        </w:numPr>
        <w:spacing w:before="0" w:beforeAutospacing="0" w:after="0" w:afterAutospacing="0"/>
        <w:jc w:val="both"/>
        <w:rPr>
          <w:rFonts w:ascii="Georgia" w:hAnsi="Georgia"/>
          <w:color w:val="000000"/>
          <w:lang w:val="en-US"/>
        </w:rPr>
      </w:pPr>
      <w:r w:rsidRPr="005B6BC8">
        <w:rPr>
          <w:rFonts w:ascii="Georgia" w:hAnsi="Georgia"/>
          <w:color w:val="000000"/>
          <w:lang w:val="en-US"/>
        </w:rPr>
        <w:t>If, at the date of the death, a specific part of the assets, or the rights are totally due to descendants of the settlor, these are subjected to transfer taxes on death at the rate applicable to the highest threshold of table I annexed to the article 777 that is 45%.</w:t>
      </w:r>
    </w:p>
    <w:p w:rsidR="00A4550B" w:rsidRPr="005B6BC8" w:rsidRDefault="00A4550B" w:rsidP="00BC1DBF">
      <w:pPr>
        <w:pStyle w:val="NormalWeb"/>
        <w:numPr>
          <w:ilvl w:val="0"/>
          <w:numId w:val="19"/>
        </w:numPr>
        <w:spacing w:before="0" w:beforeAutospacing="0" w:after="0" w:afterAutospacing="0"/>
        <w:jc w:val="both"/>
        <w:rPr>
          <w:rFonts w:ascii="Georgia" w:hAnsi="Georgia"/>
          <w:color w:val="000000"/>
          <w:lang w:val="en-US"/>
        </w:rPr>
      </w:pPr>
      <w:r w:rsidRPr="005B6BC8">
        <w:rPr>
          <w:rFonts w:ascii="Georgia" w:hAnsi="Georgia"/>
          <w:color w:val="000000"/>
          <w:lang w:val="en-US"/>
        </w:rPr>
        <w:t>The third case, which is, in a way, the hypothesis "sweep clean theory" of taxation of the net assets of the trust on the day of the death of the settlor corresponds, in practice.</w:t>
      </w:r>
    </w:p>
    <w:p w:rsidR="00A4550B" w:rsidRPr="005B6BC8" w:rsidRDefault="00A4550B" w:rsidP="00BC1DBF">
      <w:pPr>
        <w:pStyle w:val="NormalWeb"/>
        <w:numPr>
          <w:ilvl w:val="0"/>
          <w:numId w:val="19"/>
        </w:numPr>
        <w:spacing w:before="0" w:beforeAutospacing="0" w:after="0" w:afterAutospacing="0"/>
        <w:jc w:val="both"/>
        <w:rPr>
          <w:rFonts w:ascii="Georgia" w:hAnsi="Georgia"/>
          <w:color w:val="000000"/>
          <w:lang w:val="en-US"/>
        </w:rPr>
      </w:pPr>
      <w:r w:rsidRPr="005B6BC8">
        <w:rPr>
          <w:rFonts w:ascii="Georgia" w:hAnsi="Georgia"/>
          <w:color w:val="000000"/>
          <w:lang w:val="en-US"/>
        </w:rPr>
        <w:t>Either on the hypothesis where there is no transmission and the properties assets stay in the trust on the death of the settler.</w:t>
      </w:r>
    </w:p>
    <w:p w:rsidR="00A4550B" w:rsidRPr="005B6BC8" w:rsidRDefault="00A4550B" w:rsidP="00BC1DBF">
      <w:pPr>
        <w:pStyle w:val="ListParagraph"/>
        <w:numPr>
          <w:ilvl w:val="0"/>
          <w:numId w:val="19"/>
        </w:numPr>
        <w:jc w:val="both"/>
        <w:rPr>
          <w:rFonts w:ascii="Georgia" w:hAnsi="Georgia"/>
          <w:color w:val="000000"/>
          <w:lang w:val="en-US"/>
        </w:rPr>
      </w:pPr>
      <w:r w:rsidRPr="005B6BC8">
        <w:rPr>
          <w:rFonts w:ascii="Georgia" w:hAnsi="Georgia"/>
          <w:color w:val="000000"/>
          <w:lang w:val="en-US"/>
        </w:rPr>
        <w:t xml:space="preserve">Or where there is transmission without a defined individual share (case 1) to beneficiaries others than descendants of the settlor (case 2). </w:t>
      </w:r>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The taxation rate for inheritance taxes where there are no family links (that is 60%) is then applied.</w:t>
      </w:r>
    </w:p>
    <w:p w:rsidR="00A4550B" w:rsidRPr="005B6BC8" w:rsidRDefault="00A4550B" w:rsidP="00AB2617">
      <w:pPr>
        <w:jc w:val="both"/>
        <w:rPr>
          <w:rFonts w:ascii="Georgia" w:hAnsi="Georgia"/>
          <w:color w:val="000000"/>
          <w:lang w:val="en-US"/>
        </w:rPr>
      </w:pPr>
    </w:p>
    <w:p w:rsidR="00A4550B" w:rsidRPr="005B6BC8" w:rsidRDefault="00A4550B" w:rsidP="004C7787">
      <w:pPr>
        <w:pStyle w:val="Heading3"/>
        <w:rPr>
          <w:rFonts w:ascii="Georgia" w:hAnsi="Georgia"/>
          <w:sz w:val="24"/>
          <w:szCs w:val="24"/>
          <w:lang w:val="en-US"/>
        </w:rPr>
      </w:pPr>
      <w:bookmarkStart w:id="23" w:name="_Toc297914852"/>
      <w:r w:rsidRPr="005B6BC8">
        <w:rPr>
          <w:rFonts w:ascii="Georgia" w:hAnsi="Georgia"/>
          <w:sz w:val="24"/>
          <w:szCs w:val="24"/>
          <w:lang w:val="en-US"/>
        </w:rPr>
        <w:t>c/ Where the trustee is subjected to the law of the non cooperating state</w:t>
      </w:r>
      <w:bookmarkEnd w:id="23"/>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The new law stipulates when the administrator of the trust is subjected to the law of a State or not cooperative territory in the sense of the article 238-0 A the rights of gift and inheritance taxes which are owed to the rate applicable is the last threshold of the table III annexed to the article 777 (that is 60%).</w:t>
      </w:r>
    </w:p>
    <w:p w:rsidR="00A4550B" w:rsidRPr="005B6BC8" w:rsidRDefault="00A4550B" w:rsidP="00AB2617">
      <w:pPr>
        <w:jc w:val="both"/>
        <w:rPr>
          <w:rFonts w:ascii="Georgia" w:hAnsi="Georgia"/>
          <w:bCs/>
          <w:color w:val="000000"/>
          <w:lang w:val="en-US"/>
        </w:rPr>
      </w:pPr>
      <w:r w:rsidRPr="005B6BC8">
        <w:rPr>
          <w:rFonts w:ascii="Georgia" w:hAnsi="Georgia"/>
          <w:b/>
          <w:bCs/>
          <w:color w:val="000000"/>
          <w:lang w:val="en-US"/>
        </w:rPr>
        <w:t>The article 238-0 A introduced by the article 22 of the law n°2009-1674 of December 30th, 2009 of finances rectified 2009</w:t>
      </w:r>
      <w:r w:rsidRPr="005B6BC8">
        <w:rPr>
          <w:rFonts w:ascii="Georgia" w:hAnsi="Georgia"/>
          <w:bCs/>
          <w:color w:val="000000"/>
          <w:lang w:val="en-US"/>
        </w:rPr>
        <w:t xml:space="preserve"> proposes a real innovation, namely the definition, in French law, States and the not cooperative territories (ETNC), that is those whose situation towards transparency and towards the information exchange in fiscality that was the object of an examination by the Organization for Economic Cooperation and Development and who, did not conclude with France an agreement of administrative assistance allowing the exchange of any piece of information.</w:t>
      </w:r>
    </w:p>
    <w:p w:rsidR="00A4550B" w:rsidRPr="005B6BC8" w:rsidRDefault="00A4550B" w:rsidP="00AB2617">
      <w:pPr>
        <w:jc w:val="both"/>
        <w:rPr>
          <w:rFonts w:ascii="Georgia" w:hAnsi="Georgia"/>
          <w:bCs/>
          <w:color w:val="000000"/>
          <w:lang w:val="en-US"/>
        </w:rPr>
      </w:pPr>
    </w:p>
    <w:p w:rsidR="00A4550B" w:rsidRPr="005B6BC8" w:rsidRDefault="00A4550B" w:rsidP="00AB2617">
      <w:pPr>
        <w:jc w:val="both"/>
        <w:rPr>
          <w:rFonts w:ascii="Georgia" w:hAnsi="Georgia"/>
          <w:color w:val="000000"/>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outset" w:sz="6" w:space="0" w:color="ECE9D8"/>
        </w:tblBorders>
        <w:tblCellMar>
          <w:left w:w="0" w:type="dxa"/>
          <w:right w:w="0" w:type="dxa"/>
        </w:tblCellMar>
        <w:tblLook w:val="0000"/>
      </w:tblPr>
      <w:tblGrid>
        <w:gridCol w:w="1504"/>
        <w:gridCol w:w="2201"/>
        <w:gridCol w:w="3910"/>
      </w:tblGrid>
      <w:tr w:rsidR="00A4550B" w:rsidRPr="00190B00" w:rsidTr="0039095C">
        <w:trPr>
          <w:tblHeader/>
          <w:jc w:val="center"/>
        </w:trPr>
        <w:tc>
          <w:tcPr>
            <w:tcW w:w="0" w:type="auto"/>
            <w:gridSpan w:val="3"/>
            <w:tcMar>
              <w:top w:w="45" w:type="dxa"/>
              <w:left w:w="45" w:type="dxa"/>
              <w:bottom w:w="45" w:type="dxa"/>
              <w:right w:w="45" w:type="dxa"/>
            </w:tcMar>
            <w:vAlign w:val="center"/>
          </w:tcPr>
          <w:p w:rsidR="00A4550B" w:rsidRPr="005B6BC8" w:rsidRDefault="00A4550B" w:rsidP="00AB2617">
            <w:pPr>
              <w:jc w:val="both"/>
              <w:rPr>
                <w:rStyle w:val="Strong"/>
                <w:rFonts w:ascii="Georgia" w:hAnsi="Georgia"/>
                <w:bCs/>
                <w:color w:val="000000"/>
                <w:lang w:val="en-US"/>
              </w:rPr>
            </w:pPr>
            <w:r w:rsidRPr="005B6BC8">
              <w:rPr>
                <w:rStyle w:val="Strong"/>
                <w:rFonts w:ascii="Georgia" w:hAnsi="Georgia"/>
                <w:bCs/>
                <w:color w:val="000000"/>
                <w:lang w:val="en-US"/>
              </w:rPr>
              <w:t>French list of the none cooperative states for 2011</w:t>
            </w:r>
          </w:p>
          <w:p w:rsidR="00A4550B" w:rsidRPr="005B6BC8" w:rsidRDefault="00A4550B" w:rsidP="00AB2617">
            <w:pPr>
              <w:jc w:val="both"/>
              <w:rPr>
                <w:rFonts w:ascii="Georgia" w:hAnsi="Georgia"/>
                <w:color w:val="000000"/>
                <w:lang w:val="en-US"/>
              </w:rPr>
            </w:pPr>
            <w:r w:rsidRPr="005B6BC8">
              <w:rPr>
                <w:rStyle w:val="Strong"/>
                <w:rFonts w:ascii="Georgia" w:hAnsi="Georgia"/>
                <w:bCs/>
                <w:color w:val="000000"/>
                <w:lang w:val="en-US"/>
              </w:rPr>
              <w:t>Established in April 14th, 2011, JO in April 29th, 2011, p. 7477</w:t>
            </w:r>
          </w:p>
        </w:tc>
      </w:tr>
      <w:tr w:rsidR="00A4550B" w:rsidRPr="005B6BC8" w:rsidTr="0039095C">
        <w:trPr>
          <w:tblHeader/>
          <w:jc w:val="center"/>
        </w:trPr>
        <w:tc>
          <w:tcPr>
            <w:tcW w:w="0" w:type="auto"/>
            <w:tcBorders>
              <w:right w:val="single" w:sz="6" w:space="0" w:color="auto"/>
            </w:tcBorders>
            <w:tcMar>
              <w:top w:w="45" w:type="dxa"/>
              <w:left w:w="45" w:type="dxa"/>
              <w:bottom w:w="45" w:type="dxa"/>
              <w:right w:w="45" w:type="dxa"/>
            </w:tcMar>
            <w:vAlign w:val="center"/>
          </w:tcPr>
          <w:p w:rsidR="00A4550B" w:rsidRPr="005B6BC8" w:rsidRDefault="00A4550B" w:rsidP="00AB2617">
            <w:pPr>
              <w:jc w:val="both"/>
              <w:rPr>
                <w:rFonts w:ascii="Georgia" w:hAnsi="Georgia"/>
                <w:color w:val="000000"/>
              </w:rPr>
            </w:pPr>
            <w:r w:rsidRPr="005B6BC8">
              <w:rPr>
                <w:rStyle w:val="Strong"/>
                <w:rFonts w:ascii="Georgia" w:hAnsi="Georgia"/>
                <w:bCs/>
                <w:color w:val="000000"/>
              </w:rPr>
              <w:t>Anguilla</w:t>
            </w:r>
          </w:p>
        </w:tc>
        <w:tc>
          <w:tcPr>
            <w:tcW w:w="0" w:type="auto"/>
            <w:tcBorders>
              <w:left w:val="single" w:sz="6" w:space="0" w:color="auto"/>
              <w:right w:val="single" w:sz="6" w:space="0" w:color="auto"/>
            </w:tcBorders>
            <w:tcMar>
              <w:top w:w="45" w:type="dxa"/>
              <w:left w:w="45" w:type="dxa"/>
              <w:bottom w:w="45" w:type="dxa"/>
              <w:right w:w="45" w:type="dxa"/>
            </w:tcMar>
            <w:vAlign w:val="center"/>
          </w:tcPr>
          <w:p w:rsidR="00A4550B" w:rsidRPr="005B6BC8" w:rsidRDefault="00A4550B" w:rsidP="00AB2617">
            <w:pPr>
              <w:jc w:val="both"/>
              <w:rPr>
                <w:rFonts w:ascii="Georgia" w:hAnsi="Georgia"/>
                <w:color w:val="000000"/>
              </w:rPr>
            </w:pPr>
            <w:r w:rsidRPr="005B6BC8">
              <w:rPr>
                <w:rStyle w:val="Strong"/>
                <w:rFonts w:ascii="Georgia" w:hAnsi="Georgia"/>
                <w:bCs/>
                <w:color w:val="000000"/>
              </w:rPr>
              <w:t>Guatemala</w:t>
            </w:r>
          </w:p>
        </w:tc>
        <w:tc>
          <w:tcPr>
            <w:tcW w:w="0" w:type="auto"/>
            <w:tcBorders>
              <w:left w:val="single" w:sz="6" w:space="0" w:color="auto"/>
            </w:tcBorders>
            <w:tcMar>
              <w:top w:w="45" w:type="dxa"/>
              <w:left w:w="45" w:type="dxa"/>
              <w:bottom w:w="45" w:type="dxa"/>
              <w:right w:w="45" w:type="dxa"/>
            </w:tcMar>
            <w:vAlign w:val="center"/>
          </w:tcPr>
          <w:p w:rsidR="00A4550B" w:rsidRPr="005B6BC8" w:rsidRDefault="00A4550B" w:rsidP="00AB2617">
            <w:pPr>
              <w:jc w:val="both"/>
              <w:rPr>
                <w:rFonts w:ascii="Georgia" w:hAnsi="Georgia"/>
                <w:color w:val="000000"/>
              </w:rPr>
            </w:pPr>
            <w:r w:rsidRPr="005B6BC8">
              <w:rPr>
                <w:rStyle w:val="Strong"/>
                <w:rFonts w:ascii="Georgia" w:hAnsi="Georgia"/>
                <w:bCs/>
                <w:color w:val="000000"/>
              </w:rPr>
              <w:t>Niue</w:t>
            </w:r>
          </w:p>
        </w:tc>
      </w:tr>
      <w:tr w:rsidR="00A4550B" w:rsidRPr="005B6BC8" w:rsidTr="0039095C">
        <w:trPr>
          <w:tblHeader/>
          <w:jc w:val="center"/>
        </w:trPr>
        <w:tc>
          <w:tcPr>
            <w:tcW w:w="0" w:type="auto"/>
            <w:tcBorders>
              <w:right w:val="single" w:sz="6" w:space="0" w:color="auto"/>
            </w:tcBorders>
            <w:tcMar>
              <w:top w:w="45" w:type="dxa"/>
              <w:left w:w="45" w:type="dxa"/>
              <w:bottom w:w="45" w:type="dxa"/>
              <w:right w:w="45" w:type="dxa"/>
            </w:tcMar>
            <w:vAlign w:val="center"/>
          </w:tcPr>
          <w:p w:rsidR="00A4550B" w:rsidRPr="005B6BC8" w:rsidRDefault="00A4550B" w:rsidP="00AB2617">
            <w:pPr>
              <w:jc w:val="both"/>
              <w:rPr>
                <w:rFonts w:ascii="Georgia" w:hAnsi="Georgia"/>
                <w:color w:val="000000"/>
              </w:rPr>
            </w:pPr>
            <w:r w:rsidRPr="005B6BC8">
              <w:rPr>
                <w:rStyle w:val="Strong"/>
                <w:rFonts w:ascii="Georgia" w:hAnsi="Georgia"/>
                <w:bCs/>
                <w:color w:val="000000"/>
              </w:rPr>
              <w:t>Belize</w:t>
            </w:r>
          </w:p>
        </w:tc>
        <w:tc>
          <w:tcPr>
            <w:tcW w:w="0" w:type="auto"/>
            <w:tcBorders>
              <w:left w:val="single" w:sz="6" w:space="0" w:color="auto"/>
              <w:right w:val="single" w:sz="6" w:space="0" w:color="auto"/>
            </w:tcBorders>
            <w:tcMar>
              <w:top w:w="45" w:type="dxa"/>
              <w:left w:w="45" w:type="dxa"/>
              <w:bottom w:w="45" w:type="dxa"/>
              <w:right w:w="45" w:type="dxa"/>
            </w:tcMar>
            <w:vAlign w:val="center"/>
          </w:tcPr>
          <w:p w:rsidR="00A4550B" w:rsidRPr="005B6BC8" w:rsidRDefault="00A4550B" w:rsidP="00AB2617">
            <w:pPr>
              <w:jc w:val="both"/>
              <w:rPr>
                <w:rFonts w:ascii="Georgia" w:hAnsi="Georgia"/>
                <w:color w:val="000000"/>
              </w:rPr>
            </w:pPr>
            <w:r w:rsidRPr="005B6BC8">
              <w:rPr>
                <w:rStyle w:val="Strong"/>
                <w:rFonts w:ascii="Georgia" w:hAnsi="Georgia"/>
                <w:bCs/>
                <w:color w:val="000000"/>
              </w:rPr>
              <w:t>Cook Islands</w:t>
            </w:r>
          </w:p>
        </w:tc>
        <w:tc>
          <w:tcPr>
            <w:tcW w:w="0" w:type="auto"/>
            <w:tcBorders>
              <w:left w:val="single" w:sz="6" w:space="0" w:color="auto"/>
            </w:tcBorders>
            <w:tcMar>
              <w:top w:w="45" w:type="dxa"/>
              <w:left w:w="45" w:type="dxa"/>
              <w:bottom w:w="45" w:type="dxa"/>
              <w:right w:w="45" w:type="dxa"/>
            </w:tcMar>
            <w:vAlign w:val="center"/>
          </w:tcPr>
          <w:p w:rsidR="00A4550B" w:rsidRPr="005B6BC8" w:rsidRDefault="00A4550B" w:rsidP="00AB2617">
            <w:pPr>
              <w:jc w:val="both"/>
              <w:rPr>
                <w:rFonts w:ascii="Georgia" w:hAnsi="Georgia"/>
                <w:color w:val="000000"/>
              </w:rPr>
            </w:pPr>
            <w:r w:rsidRPr="005B6BC8">
              <w:rPr>
                <w:rStyle w:val="Strong"/>
                <w:rFonts w:ascii="Georgia" w:hAnsi="Georgia"/>
                <w:bCs/>
                <w:color w:val="000000"/>
              </w:rPr>
              <w:t>Panama</w:t>
            </w:r>
          </w:p>
        </w:tc>
      </w:tr>
      <w:tr w:rsidR="00A4550B" w:rsidRPr="005B6BC8" w:rsidTr="0039095C">
        <w:trPr>
          <w:tblHeader/>
          <w:jc w:val="center"/>
        </w:trPr>
        <w:tc>
          <w:tcPr>
            <w:tcW w:w="0" w:type="auto"/>
            <w:tcBorders>
              <w:right w:val="single" w:sz="6" w:space="0" w:color="auto"/>
            </w:tcBorders>
            <w:tcMar>
              <w:top w:w="45" w:type="dxa"/>
              <w:left w:w="45" w:type="dxa"/>
              <w:bottom w:w="45" w:type="dxa"/>
              <w:right w:w="45" w:type="dxa"/>
            </w:tcMar>
            <w:vAlign w:val="center"/>
          </w:tcPr>
          <w:p w:rsidR="00A4550B" w:rsidRPr="005B6BC8" w:rsidRDefault="00A4550B" w:rsidP="00AB2617">
            <w:pPr>
              <w:jc w:val="both"/>
              <w:rPr>
                <w:rFonts w:ascii="Georgia" w:hAnsi="Georgia"/>
                <w:color w:val="000000"/>
              </w:rPr>
            </w:pPr>
            <w:r w:rsidRPr="005B6BC8">
              <w:rPr>
                <w:rStyle w:val="Strong"/>
                <w:rFonts w:ascii="Georgia" w:hAnsi="Georgia"/>
                <w:bCs/>
                <w:color w:val="000000"/>
              </w:rPr>
              <w:t>Brunei</w:t>
            </w:r>
          </w:p>
        </w:tc>
        <w:tc>
          <w:tcPr>
            <w:tcW w:w="0" w:type="auto"/>
            <w:tcBorders>
              <w:left w:val="single" w:sz="6" w:space="0" w:color="auto"/>
              <w:right w:val="single" w:sz="6" w:space="0" w:color="auto"/>
            </w:tcBorders>
            <w:tcMar>
              <w:top w:w="45" w:type="dxa"/>
              <w:left w:w="45" w:type="dxa"/>
              <w:bottom w:w="45" w:type="dxa"/>
              <w:right w:w="45" w:type="dxa"/>
            </w:tcMar>
            <w:vAlign w:val="center"/>
          </w:tcPr>
          <w:p w:rsidR="00A4550B" w:rsidRPr="005B6BC8" w:rsidRDefault="00A4550B" w:rsidP="00AB2617">
            <w:pPr>
              <w:jc w:val="both"/>
              <w:rPr>
                <w:rFonts w:ascii="Georgia" w:hAnsi="Georgia"/>
                <w:color w:val="000000"/>
              </w:rPr>
            </w:pPr>
            <w:r w:rsidRPr="005B6BC8">
              <w:rPr>
                <w:rStyle w:val="Strong"/>
                <w:rFonts w:ascii="Georgia" w:hAnsi="Georgia"/>
                <w:bCs/>
                <w:color w:val="000000"/>
              </w:rPr>
              <w:t>Marshall Islands</w:t>
            </w:r>
          </w:p>
        </w:tc>
        <w:tc>
          <w:tcPr>
            <w:tcW w:w="0" w:type="auto"/>
            <w:tcBorders>
              <w:left w:val="single" w:sz="6" w:space="0" w:color="auto"/>
            </w:tcBorders>
            <w:tcMar>
              <w:top w:w="45" w:type="dxa"/>
              <w:left w:w="45" w:type="dxa"/>
              <w:bottom w:w="45" w:type="dxa"/>
              <w:right w:w="45" w:type="dxa"/>
            </w:tcMar>
            <w:vAlign w:val="center"/>
          </w:tcPr>
          <w:p w:rsidR="00A4550B" w:rsidRPr="005B6BC8" w:rsidRDefault="00A4550B" w:rsidP="00AB2617">
            <w:pPr>
              <w:jc w:val="both"/>
              <w:rPr>
                <w:rFonts w:ascii="Georgia" w:hAnsi="Georgia"/>
                <w:color w:val="000000"/>
              </w:rPr>
            </w:pPr>
            <w:r w:rsidRPr="005B6BC8">
              <w:rPr>
                <w:rStyle w:val="Strong"/>
                <w:rFonts w:ascii="Georgia" w:hAnsi="Georgia"/>
                <w:bCs/>
                <w:color w:val="000000"/>
              </w:rPr>
              <w:t>Philippines</w:t>
            </w:r>
          </w:p>
        </w:tc>
      </w:tr>
      <w:tr w:rsidR="00A4550B" w:rsidRPr="005B6BC8" w:rsidTr="0039095C">
        <w:trPr>
          <w:tblHeader/>
          <w:jc w:val="center"/>
        </w:trPr>
        <w:tc>
          <w:tcPr>
            <w:tcW w:w="0" w:type="auto"/>
            <w:tcBorders>
              <w:right w:val="single" w:sz="6" w:space="0" w:color="auto"/>
            </w:tcBorders>
            <w:tcMar>
              <w:top w:w="45" w:type="dxa"/>
              <w:left w:w="45" w:type="dxa"/>
              <w:bottom w:w="45" w:type="dxa"/>
              <w:right w:w="45" w:type="dxa"/>
            </w:tcMar>
            <w:vAlign w:val="center"/>
          </w:tcPr>
          <w:p w:rsidR="00A4550B" w:rsidRPr="005B6BC8" w:rsidRDefault="00A4550B" w:rsidP="00AB2617">
            <w:pPr>
              <w:jc w:val="both"/>
              <w:rPr>
                <w:rFonts w:ascii="Georgia" w:hAnsi="Georgia"/>
                <w:color w:val="000000"/>
              </w:rPr>
            </w:pPr>
            <w:r w:rsidRPr="005B6BC8">
              <w:rPr>
                <w:rStyle w:val="Strong"/>
                <w:rFonts w:ascii="Georgia" w:hAnsi="Georgia"/>
                <w:bCs/>
                <w:color w:val="000000"/>
              </w:rPr>
              <w:t>Costa Rica</w:t>
            </w:r>
          </w:p>
        </w:tc>
        <w:tc>
          <w:tcPr>
            <w:tcW w:w="0" w:type="auto"/>
            <w:tcBorders>
              <w:left w:val="single" w:sz="6" w:space="0" w:color="auto"/>
              <w:right w:val="single" w:sz="6" w:space="0" w:color="auto"/>
            </w:tcBorders>
            <w:tcMar>
              <w:top w:w="45" w:type="dxa"/>
              <w:left w:w="45" w:type="dxa"/>
              <w:bottom w:w="45" w:type="dxa"/>
              <w:right w:w="45" w:type="dxa"/>
            </w:tcMar>
            <w:vAlign w:val="center"/>
          </w:tcPr>
          <w:p w:rsidR="00A4550B" w:rsidRPr="005B6BC8" w:rsidRDefault="00A4550B" w:rsidP="00AB2617">
            <w:pPr>
              <w:jc w:val="both"/>
              <w:rPr>
                <w:rFonts w:ascii="Georgia" w:hAnsi="Georgia"/>
                <w:color w:val="000000"/>
              </w:rPr>
            </w:pPr>
            <w:r w:rsidRPr="005B6BC8">
              <w:rPr>
                <w:rStyle w:val="Strong"/>
                <w:rFonts w:ascii="Georgia" w:hAnsi="Georgia"/>
                <w:bCs/>
                <w:color w:val="000000"/>
              </w:rPr>
              <w:t>Liberia</w:t>
            </w:r>
          </w:p>
        </w:tc>
        <w:tc>
          <w:tcPr>
            <w:tcW w:w="0" w:type="auto"/>
            <w:tcBorders>
              <w:left w:val="single" w:sz="6" w:space="0" w:color="auto"/>
            </w:tcBorders>
            <w:tcMar>
              <w:top w:w="45" w:type="dxa"/>
              <w:left w:w="45" w:type="dxa"/>
              <w:bottom w:w="45" w:type="dxa"/>
              <w:right w:w="45" w:type="dxa"/>
            </w:tcMar>
            <w:vAlign w:val="center"/>
          </w:tcPr>
          <w:p w:rsidR="00A4550B" w:rsidRPr="005B6BC8" w:rsidRDefault="00A4550B" w:rsidP="00AB2617">
            <w:pPr>
              <w:jc w:val="both"/>
              <w:rPr>
                <w:rFonts w:ascii="Georgia" w:hAnsi="Georgia"/>
                <w:color w:val="000000"/>
              </w:rPr>
            </w:pPr>
            <w:r w:rsidRPr="005B6BC8">
              <w:rPr>
                <w:rStyle w:val="Strong"/>
                <w:rFonts w:ascii="Georgia" w:hAnsi="Georgia"/>
                <w:bCs/>
                <w:color w:val="000000"/>
              </w:rPr>
              <w:t>Oman</w:t>
            </w:r>
          </w:p>
        </w:tc>
      </w:tr>
      <w:tr w:rsidR="00A4550B" w:rsidRPr="005B6BC8" w:rsidTr="0039095C">
        <w:trPr>
          <w:tblHeader/>
          <w:jc w:val="center"/>
        </w:trPr>
        <w:tc>
          <w:tcPr>
            <w:tcW w:w="0" w:type="auto"/>
            <w:tcBorders>
              <w:right w:val="single" w:sz="6" w:space="0" w:color="auto"/>
            </w:tcBorders>
            <w:tcMar>
              <w:top w:w="45" w:type="dxa"/>
              <w:left w:w="45" w:type="dxa"/>
              <w:bottom w:w="45" w:type="dxa"/>
              <w:right w:w="45" w:type="dxa"/>
            </w:tcMar>
            <w:vAlign w:val="center"/>
          </w:tcPr>
          <w:p w:rsidR="00A4550B" w:rsidRPr="005B6BC8" w:rsidRDefault="00A4550B" w:rsidP="00AB2617">
            <w:pPr>
              <w:jc w:val="both"/>
              <w:rPr>
                <w:rFonts w:ascii="Georgia" w:hAnsi="Georgia"/>
                <w:color w:val="000000"/>
              </w:rPr>
            </w:pPr>
            <w:r w:rsidRPr="005B6BC8">
              <w:rPr>
                <w:rStyle w:val="Strong"/>
                <w:rFonts w:ascii="Georgia" w:hAnsi="Georgia"/>
                <w:bCs/>
                <w:color w:val="000000"/>
              </w:rPr>
              <w:t>Dominique</w:t>
            </w:r>
          </w:p>
        </w:tc>
        <w:tc>
          <w:tcPr>
            <w:tcW w:w="0" w:type="auto"/>
            <w:tcBorders>
              <w:left w:val="single" w:sz="6" w:space="0" w:color="auto"/>
              <w:right w:val="single" w:sz="6" w:space="0" w:color="auto"/>
            </w:tcBorders>
            <w:tcMar>
              <w:top w:w="45" w:type="dxa"/>
              <w:left w:w="45" w:type="dxa"/>
              <w:bottom w:w="45" w:type="dxa"/>
              <w:right w:w="45" w:type="dxa"/>
            </w:tcMar>
            <w:vAlign w:val="center"/>
          </w:tcPr>
          <w:p w:rsidR="00A4550B" w:rsidRPr="005B6BC8" w:rsidRDefault="00A4550B" w:rsidP="00AB2617">
            <w:pPr>
              <w:jc w:val="both"/>
              <w:rPr>
                <w:rFonts w:ascii="Georgia" w:hAnsi="Georgia"/>
                <w:color w:val="000000"/>
              </w:rPr>
            </w:pPr>
            <w:r w:rsidRPr="005B6BC8">
              <w:rPr>
                <w:rStyle w:val="Strong"/>
                <w:rFonts w:ascii="Georgia" w:hAnsi="Georgia"/>
                <w:bCs/>
                <w:color w:val="000000"/>
              </w:rPr>
              <w:t>Montserrat</w:t>
            </w:r>
          </w:p>
        </w:tc>
        <w:tc>
          <w:tcPr>
            <w:tcW w:w="0" w:type="auto"/>
            <w:tcBorders>
              <w:left w:val="single" w:sz="6" w:space="0" w:color="auto"/>
            </w:tcBorders>
            <w:tcMar>
              <w:top w:w="45" w:type="dxa"/>
              <w:left w:w="45" w:type="dxa"/>
              <w:bottom w:w="45" w:type="dxa"/>
              <w:right w:w="45" w:type="dxa"/>
            </w:tcMar>
            <w:vAlign w:val="center"/>
          </w:tcPr>
          <w:p w:rsidR="00A4550B" w:rsidRPr="005B6BC8" w:rsidRDefault="00A4550B" w:rsidP="00AB2617">
            <w:pPr>
              <w:jc w:val="both"/>
              <w:rPr>
                <w:rFonts w:ascii="Georgia" w:hAnsi="Georgia"/>
                <w:color w:val="000000"/>
              </w:rPr>
            </w:pPr>
            <w:r w:rsidRPr="005B6BC8">
              <w:rPr>
                <w:rStyle w:val="Strong"/>
                <w:rFonts w:ascii="Georgia" w:hAnsi="Georgia"/>
                <w:bCs/>
                <w:color w:val="000000"/>
              </w:rPr>
              <w:t>Turques-et-Caïquos Islands</w:t>
            </w:r>
          </w:p>
        </w:tc>
      </w:tr>
      <w:tr w:rsidR="00A4550B" w:rsidRPr="00190B00" w:rsidTr="0039095C">
        <w:trPr>
          <w:tblHeader/>
          <w:jc w:val="center"/>
        </w:trPr>
        <w:tc>
          <w:tcPr>
            <w:tcW w:w="0" w:type="auto"/>
            <w:tcBorders>
              <w:right w:val="single" w:sz="6" w:space="0" w:color="auto"/>
            </w:tcBorders>
            <w:tcMar>
              <w:top w:w="45" w:type="dxa"/>
              <w:left w:w="45" w:type="dxa"/>
              <w:bottom w:w="45" w:type="dxa"/>
              <w:right w:w="45" w:type="dxa"/>
            </w:tcMar>
            <w:vAlign w:val="center"/>
          </w:tcPr>
          <w:p w:rsidR="00A4550B" w:rsidRPr="005B6BC8" w:rsidRDefault="00A4550B" w:rsidP="00AB2617">
            <w:pPr>
              <w:jc w:val="both"/>
              <w:rPr>
                <w:rFonts w:ascii="Georgia" w:hAnsi="Georgia"/>
                <w:color w:val="000000"/>
              </w:rPr>
            </w:pPr>
            <w:r w:rsidRPr="005B6BC8">
              <w:rPr>
                <w:rStyle w:val="Strong"/>
                <w:rFonts w:ascii="Georgia" w:hAnsi="Georgia"/>
                <w:bCs/>
                <w:color w:val="000000"/>
              </w:rPr>
              <w:t>Grenada</w:t>
            </w:r>
          </w:p>
        </w:tc>
        <w:tc>
          <w:tcPr>
            <w:tcW w:w="0" w:type="auto"/>
            <w:tcBorders>
              <w:left w:val="single" w:sz="6" w:space="0" w:color="auto"/>
              <w:right w:val="single" w:sz="6" w:space="0" w:color="auto"/>
            </w:tcBorders>
            <w:tcMar>
              <w:top w:w="45" w:type="dxa"/>
              <w:left w:w="45" w:type="dxa"/>
              <w:bottom w:w="45" w:type="dxa"/>
              <w:right w:w="45" w:type="dxa"/>
            </w:tcMar>
            <w:vAlign w:val="center"/>
          </w:tcPr>
          <w:p w:rsidR="00A4550B" w:rsidRPr="005B6BC8" w:rsidRDefault="00A4550B" w:rsidP="00AB2617">
            <w:pPr>
              <w:jc w:val="both"/>
              <w:rPr>
                <w:rFonts w:ascii="Georgia" w:hAnsi="Georgia"/>
                <w:color w:val="000000"/>
              </w:rPr>
            </w:pPr>
            <w:r w:rsidRPr="005B6BC8">
              <w:rPr>
                <w:rStyle w:val="Strong"/>
                <w:rFonts w:ascii="Georgia" w:hAnsi="Georgia"/>
                <w:bCs/>
                <w:color w:val="000000"/>
              </w:rPr>
              <w:t>Nauru</w:t>
            </w:r>
          </w:p>
        </w:tc>
        <w:tc>
          <w:tcPr>
            <w:tcW w:w="0" w:type="auto"/>
            <w:tcBorders>
              <w:left w:val="single" w:sz="6" w:space="0" w:color="auto"/>
            </w:tcBorders>
            <w:tcMar>
              <w:top w:w="45" w:type="dxa"/>
              <w:left w:w="45" w:type="dxa"/>
              <w:bottom w:w="45" w:type="dxa"/>
              <w:right w:w="45" w:type="dxa"/>
            </w:tcMar>
            <w:vAlign w:val="center"/>
          </w:tcPr>
          <w:p w:rsidR="00A4550B" w:rsidRPr="005B6BC8" w:rsidRDefault="00A4550B" w:rsidP="00AB2617">
            <w:pPr>
              <w:jc w:val="both"/>
              <w:rPr>
                <w:rFonts w:ascii="Georgia" w:hAnsi="Georgia"/>
                <w:color w:val="000000"/>
                <w:lang w:val="en-US"/>
              </w:rPr>
            </w:pPr>
            <w:r w:rsidRPr="005B6BC8">
              <w:rPr>
                <w:rStyle w:val="Strong"/>
                <w:rFonts w:ascii="Georgia" w:hAnsi="Georgia"/>
                <w:bCs/>
                <w:color w:val="000000"/>
                <w:lang w:val="en-US"/>
              </w:rPr>
              <w:t>St Vincent and the Grenadines</w:t>
            </w:r>
          </w:p>
        </w:tc>
      </w:tr>
    </w:tbl>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ATTENTION: The text does not aim at the law of the place of residence of the trustee but at the law to which the trust is subjected to. The marginal rate applicable between non-relatives (that is 60%) applies, in every case, if the trustee is subjected to such a law of a State or a not cooperative territory:</w:t>
      </w:r>
    </w:p>
    <w:p w:rsidR="00A4550B" w:rsidRPr="005B6BC8" w:rsidRDefault="00A4550B" w:rsidP="00AB2617">
      <w:pPr>
        <w:jc w:val="both"/>
        <w:rPr>
          <w:rFonts w:ascii="Georgia" w:hAnsi="Georgia"/>
          <w:color w:val="000000"/>
          <w:lang w:val="en-US"/>
        </w:rPr>
      </w:pPr>
    </w:p>
    <w:p w:rsidR="00A4550B" w:rsidRPr="005B6BC8" w:rsidRDefault="00A4550B" w:rsidP="004C7787">
      <w:pPr>
        <w:pStyle w:val="Heading3"/>
        <w:rPr>
          <w:rFonts w:ascii="Georgia" w:hAnsi="Georgia"/>
          <w:sz w:val="24"/>
          <w:szCs w:val="24"/>
          <w:lang w:val="en-US"/>
        </w:rPr>
      </w:pPr>
      <w:bookmarkStart w:id="24" w:name="_Toc297914853"/>
      <w:r w:rsidRPr="005B6BC8">
        <w:rPr>
          <w:rFonts w:ascii="Georgia" w:hAnsi="Georgia"/>
          <w:sz w:val="24"/>
          <w:szCs w:val="24"/>
          <w:lang w:val="en-US"/>
        </w:rPr>
        <w:t>d/ If the settlor is established in France (Art. 792-0 bis)</w:t>
      </w:r>
      <w:bookmarkEnd w:id="24"/>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 xml:space="preserve">The text provides that the rate of 60% applies in </w:t>
      </w:r>
      <w:r w:rsidRPr="005B6BC8">
        <w:rPr>
          <w:rFonts w:ascii="Georgia" w:hAnsi="Georgia"/>
          <w:b/>
          <w:color w:val="000000"/>
          <w:lang w:val="en-US"/>
        </w:rPr>
        <w:t>every case</w:t>
      </w:r>
      <w:r w:rsidRPr="005B6BC8">
        <w:rPr>
          <w:rFonts w:ascii="Georgia" w:hAnsi="Georgia"/>
          <w:color w:val="000000"/>
          <w:lang w:val="en-US"/>
        </w:rPr>
        <w:t xml:space="preserve">, if the grantor is tax resident in France at the time of the creation of the trust </w:t>
      </w:r>
      <w:r w:rsidRPr="005B6BC8">
        <w:rPr>
          <w:rFonts w:ascii="Georgia" w:hAnsi="Georgia"/>
          <w:b/>
          <w:color w:val="000000"/>
          <w:lang w:val="en-US"/>
        </w:rPr>
        <w:t>and</w:t>
      </w:r>
      <w:r w:rsidRPr="005B6BC8">
        <w:rPr>
          <w:rFonts w:ascii="Georgia" w:hAnsi="Georgia"/>
          <w:color w:val="000000"/>
          <w:lang w:val="en-US"/>
        </w:rPr>
        <w:t xml:space="preserve"> when the trust was established after May 11, 2011</w:t>
      </w:r>
    </w:p>
    <w:p w:rsidR="00A4550B" w:rsidRPr="005B6BC8" w:rsidRDefault="00A4550B" w:rsidP="00AB2617">
      <w:pPr>
        <w:jc w:val="both"/>
        <w:rPr>
          <w:rFonts w:ascii="Georgia" w:hAnsi="Georgia"/>
          <w:color w:val="000000"/>
          <w:lang w:val="en-GB"/>
        </w:rPr>
      </w:pPr>
    </w:p>
    <w:p w:rsidR="00A4550B" w:rsidRPr="005B6BC8" w:rsidRDefault="00A4550B" w:rsidP="004C7787">
      <w:pPr>
        <w:pStyle w:val="Heading3"/>
        <w:rPr>
          <w:rFonts w:ascii="Georgia" w:hAnsi="Georgia"/>
          <w:sz w:val="24"/>
          <w:szCs w:val="24"/>
          <w:lang w:val="en-US"/>
        </w:rPr>
      </w:pPr>
      <w:bookmarkStart w:id="25" w:name="_Toc297914854"/>
      <w:r w:rsidRPr="005B6BC8">
        <w:rPr>
          <w:rFonts w:ascii="Georgia" w:hAnsi="Georgia"/>
          <w:sz w:val="24"/>
          <w:szCs w:val="24"/>
          <w:lang w:val="en-US"/>
        </w:rPr>
        <w:t>e/ Summarized table</w:t>
      </w:r>
      <w:bookmarkEnd w:id="25"/>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These rules are presented summarised below:</w:t>
      </w:r>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GB"/>
        </w:rPr>
      </w:pPr>
    </w:p>
    <w:tbl>
      <w:tblPr>
        <w:tblW w:w="8309" w:type="dxa"/>
        <w:jc w:val="center"/>
        <w:tblInd w:w="1818" w:type="dxa"/>
        <w:tblLook w:val="01E0"/>
      </w:tblPr>
      <w:tblGrid>
        <w:gridCol w:w="1822"/>
        <w:gridCol w:w="2066"/>
        <w:gridCol w:w="2512"/>
        <w:gridCol w:w="60"/>
        <w:gridCol w:w="1823"/>
        <w:gridCol w:w="26"/>
      </w:tblGrid>
      <w:tr w:rsidR="00A4550B" w:rsidRPr="005B6BC8" w:rsidTr="00EA5AFA">
        <w:trPr>
          <w:gridAfter w:val="1"/>
          <w:wAfter w:w="24" w:type="dxa"/>
          <w:jc w:val="center"/>
        </w:trPr>
        <w:tc>
          <w:tcPr>
            <w:tcW w:w="6460" w:type="dxa"/>
            <w:gridSpan w:val="4"/>
            <w:tcBorders>
              <w:top w:val="single" w:sz="4" w:space="0" w:color="auto"/>
              <w:left w:val="single" w:sz="4" w:space="0" w:color="auto"/>
              <w:bottom w:val="single" w:sz="4" w:space="0" w:color="auto"/>
              <w:right w:val="single" w:sz="4" w:space="0" w:color="auto"/>
            </w:tcBorders>
          </w:tcPr>
          <w:p w:rsidR="00A4550B" w:rsidRPr="005B6BC8" w:rsidRDefault="00A4550B" w:rsidP="00AB2617">
            <w:pPr>
              <w:tabs>
                <w:tab w:val="center" w:pos="4536"/>
                <w:tab w:val="right" w:pos="9072"/>
              </w:tabs>
              <w:jc w:val="both"/>
              <w:rPr>
                <w:rFonts w:ascii="Georgia" w:hAnsi="Georgia"/>
                <w:b/>
                <w:color w:val="000000"/>
                <w:lang w:val="en-US"/>
              </w:rPr>
            </w:pPr>
            <w:r w:rsidRPr="005B6BC8">
              <w:rPr>
                <w:rFonts w:ascii="Georgia" w:hAnsi="Georgia"/>
                <w:b/>
                <w:color w:val="000000"/>
                <w:lang w:val="en-US"/>
              </w:rPr>
              <w:t>Position of assets at the death of the settlor</w:t>
            </w:r>
          </w:p>
        </w:tc>
        <w:tc>
          <w:tcPr>
            <w:tcW w:w="1823" w:type="dxa"/>
            <w:tcBorders>
              <w:top w:val="single" w:sz="4" w:space="0" w:color="auto"/>
              <w:left w:val="single" w:sz="4" w:space="0" w:color="auto"/>
              <w:bottom w:val="single" w:sz="4" w:space="0" w:color="auto"/>
              <w:right w:val="single" w:sz="4" w:space="0" w:color="auto"/>
            </w:tcBorders>
          </w:tcPr>
          <w:p w:rsidR="00A4550B" w:rsidRPr="005B6BC8" w:rsidRDefault="00A4550B" w:rsidP="00AB2617">
            <w:pPr>
              <w:tabs>
                <w:tab w:val="center" w:pos="4536"/>
                <w:tab w:val="right" w:pos="9072"/>
              </w:tabs>
              <w:jc w:val="both"/>
              <w:rPr>
                <w:rFonts w:ascii="Georgia" w:hAnsi="Georgia"/>
                <w:b/>
                <w:color w:val="000000"/>
              </w:rPr>
            </w:pPr>
            <w:r w:rsidRPr="005B6BC8">
              <w:rPr>
                <w:rFonts w:ascii="Georgia" w:hAnsi="Georgia"/>
                <w:b/>
                <w:color w:val="000000"/>
              </w:rPr>
              <w:t>Taxation</w:t>
            </w:r>
          </w:p>
          <w:p w:rsidR="00A4550B" w:rsidRPr="005B6BC8" w:rsidRDefault="00A4550B" w:rsidP="00AB2617">
            <w:pPr>
              <w:tabs>
                <w:tab w:val="center" w:pos="4536"/>
                <w:tab w:val="right" w:pos="9072"/>
              </w:tabs>
              <w:jc w:val="both"/>
              <w:rPr>
                <w:rFonts w:ascii="Georgia" w:hAnsi="Georgia"/>
                <w:color w:val="000000"/>
              </w:rPr>
            </w:pPr>
          </w:p>
        </w:tc>
      </w:tr>
      <w:tr w:rsidR="00A4550B" w:rsidRPr="00190B00" w:rsidTr="00EA5AFA">
        <w:trPr>
          <w:jc w:val="center"/>
        </w:trPr>
        <w:tc>
          <w:tcPr>
            <w:tcW w:w="1822" w:type="dxa"/>
            <w:vMerge w:val="restart"/>
            <w:tcBorders>
              <w:top w:val="single" w:sz="4" w:space="0" w:color="auto"/>
              <w:left w:val="single" w:sz="4" w:space="0" w:color="auto"/>
              <w:right w:val="single" w:sz="4" w:space="0" w:color="auto"/>
            </w:tcBorders>
          </w:tcPr>
          <w:p w:rsidR="00A4550B" w:rsidRPr="005B6BC8" w:rsidRDefault="00A4550B" w:rsidP="00AB2617">
            <w:pPr>
              <w:tabs>
                <w:tab w:val="center" w:pos="4536"/>
                <w:tab w:val="right" w:pos="9072"/>
              </w:tabs>
              <w:jc w:val="both"/>
              <w:rPr>
                <w:rFonts w:ascii="Georgia" w:hAnsi="Georgia"/>
                <w:b/>
                <w:color w:val="000000"/>
              </w:rPr>
            </w:pPr>
            <w:r w:rsidRPr="005B6BC8">
              <w:rPr>
                <w:rFonts w:ascii="Georgia" w:hAnsi="Georgia"/>
                <w:b/>
                <w:color w:val="000000"/>
              </w:rPr>
              <w:t>Assets transferred</w:t>
            </w:r>
          </w:p>
        </w:tc>
        <w:tc>
          <w:tcPr>
            <w:tcW w:w="2066" w:type="dxa"/>
            <w:vMerge w:val="restart"/>
            <w:tcBorders>
              <w:top w:val="single" w:sz="4" w:space="0" w:color="auto"/>
              <w:left w:val="single" w:sz="4" w:space="0" w:color="auto"/>
              <w:right w:val="single" w:sz="4" w:space="0" w:color="auto"/>
            </w:tcBorders>
          </w:tcPr>
          <w:p w:rsidR="00A4550B" w:rsidRPr="005B6BC8" w:rsidRDefault="00A4550B" w:rsidP="00AB2617">
            <w:pPr>
              <w:tabs>
                <w:tab w:val="center" w:pos="4536"/>
                <w:tab w:val="right" w:pos="9072"/>
              </w:tabs>
              <w:autoSpaceDE w:val="0"/>
              <w:autoSpaceDN w:val="0"/>
              <w:adjustRightInd w:val="0"/>
              <w:jc w:val="both"/>
              <w:rPr>
                <w:rFonts w:ascii="Georgia" w:hAnsi="Georgia"/>
                <w:color w:val="000000"/>
                <w:lang w:val="en-US"/>
              </w:rPr>
            </w:pPr>
            <w:r w:rsidRPr="005B6BC8">
              <w:rPr>
                <w:rFonts w:ascii="Georgia" w:hAnsi="Georgia"/>
                <w:color w:val="000000"/>
                <w:lang w:val="en-US"/>
              </w:rPr>
              <w:t>Defined share of a beneficiary</w:t>
            </w:r>
          </w:p>
        </w:tc>
        <w:tc>
          <w:tcPr>
            <w:tcW w:w="2512" w:type="dxa"/>
            <w:tcBorders>
              <w:top w:val="single" w:sz="4" w:space="0" w:color="auto"/>
              <w:left w:val="single" w:sz="4" w:space="0" w:color="auto"/>
              <w:bottom w:val="single" w:sz="4" w:space="0" w:color="auto"/>
              <w:right w:val="single" w:sz="4" w:space="0" w:color="auto"/>
            </w:tcBorders>
          </w:tcPr>
          <w:p w:rsidR="00A4550B" w:rsidRPr="005B6BC8" w:rsidRDefault="00A4550B" w:rsidP="00AB2617">
            <w:pPr>
              <w:tabs>
                <w:tab w:val="center" w:pos="4536"/>
                <w:tab w:val="right" w:pos="9072"/>
              </w:tabs>
              <w:jc w:val="both"/>
              <w:rPr>
                <w:rFonts w:ascii="Georgia" w:hAnsi="Georgia"/>
                <w:color w:val="000000"/>
                <w:lang w:val="en-US"/>
              </w:rPr>
            </w:pPr>
            <w:r w:rsidRPr="005B6BC8">
              <w:rPr>
                <w:rFonts w:ascii="Georgia" w:hAnsi="Georgia"/>
                <w:color w:val="000000"/>
                <w:lang w:val="en-US"/>
              </w:rPr>
              <w:t>settling a gift or an inheritance</w:t>
            </w:r>
          </w:p>
        </w:tc>
        <w:tc>
          <w:tcPr>
            <w:tcW w:w="1909" w:type="dxa"/>
            <w:gridSpan w:val="3"/>
            <w:tcBorders>
              <w:top w:val="single" w:sz="4" w:space="0" w:color="auto"/>
              <w:left w:val="single" w:sz="4" w:space="0" w:color="auto"/>
              <w:bottom w:val="single" w:sz="4" w:space="0" w:color="auto"/>
              <w:right w:val="single" w:sz="4" w:space="0" w:color="auto"/>
            </w:tcBorders>
          </w:tcPr>
          <w:p w:rsidR="00A4550B" w:rsidRPr="005B6BC8" w:rsidRDefault="00A4550B" w:rsidP="00AB2617">
            <w:pPr>
              <w:tabs>
                <w:tab w:val="center" w:pos="4536"/>
                <w:tab w:val="right" w:pos="9072"/>
              </w:tabs>
              <w:jc w:val="both"/>
              <w:rPr>
                <w:rFonts w:ascii="Georgia" w:hAnsi="Georgia"/>
                <w:color w:val="000000"/>
                <w:lang w:val="en-GB"/>
              </w:rPr>
            </w:pPr>
            <w:r w:rsidRPr="005B6BC8">
              <w:rPr>
                <w:rFonts w:ascii="Georgia" w:hAnsi="Georgia"/>
                <w:color w:val="000000"/>
                <w:lang w:val="en-GB"/>
              </w:rPr>
              <w:t>DMTG</w:t>
            </w:r>
            <w:r w:rsidRPr="005B6BC8">
              <w:rPr>
                <w:rFonts w:ascii="Georgia" w:hAnsi="Georgia"/>
                <w:b/>
                <w:color w:val="000000"/>
                <w:lang w:val="en-GB"/>
              </w:rPr>
              <w:t>*</w:t>
            </w:r>
            <w:r w:rsidRPr="005B6BC8">
              <w:rPr>
                <w:rFonts w:ascii="Georgia" w:hAnsi="Georgia"/>
                <w:color w:val="000000"/>
                <w:lang w:val="en-GB"/>
              </w:rPr>
              <w:t xml:space="preserve"> by way of common</w:t>
            </w:r>
            <w:r w:rsidRPr="005B6BC8">
              <w:rPr>
                <w:rFonts w:ascii="Georgia" w:hAnsi="Georgia"/>
                <w:color w:val="000000"/>
                <w:lang w:val="en-US"/>
              </w:rPr>
              <w:t xml:space="preserve"> law</w:t>
            </w:r>
          </w:p>
        </w:tc>
      </w:tr>
      <w:tr w:rsidR="00A4550B" w:rsidRPr="00190B00" w:rsidTr="00EA5AFA">
        <w:trPr>
          <w:jc w:val="center"/>
        </w:trPr>
        <w:tc>
          <w:tcPr>
            <w:tcW w:w="1822" w:type="dxa"/>
            <w:vMerge/>
            <w:tcBorders>
              <w:left w:val="single" w:sz="4" w:space="0" w:color="auto"/>
              <w:right w:val="single" w:sz="4" w:space="0" w:color="auto"/>
            </w:tcBorders>
          </w:tcPr>
          <w:p w:rsidR="00A4550B" w:rsidRPr="005B6BC8" w:rsidRDefault="00A4550B" w:rsidP="00AB2617">
            <w:pPr>
              <w:tabs>
                <w:tab w:val="center" w:pos="4536"/>
                <w:tab w:val="right" w:pos="9072"/>
              </w:tabs>
              <w:jc w:val="both"/>
              <w:rPr>
                <w:rFonts w:ascii="Georgia" w:hAnsi="Georgia"/>
                <w:color w:val="000000"/>
                <w:lang w:val="en-GB"/>
              </w:rPr>
            </w:pPr>
          </w:p>
        </w:tc>
        <w:tc>
          <w:tcPr>
            <w:tcW w:w="2066" w:type="dxa"/>
            <w:vMerge/>
            <w:tcBorders>
              <w:left w:val="single" w:sz="4" w:space="0" w:color="auto"/>
              <w:right w:val="single" w:sz="4" w:space="0" w:color="auto"/>
            </w:tcBorders>
          </w:tcPr>
          <w:p w:rsidR="00A4550B" w:rsidRPr="005B6BC8" w:rsidRDefault="00A4550B" w:rsidP="00AB2617">
            <w:pPr>
              <w:tabs>
                <w:tab w:val="center" w:pos="4536"/>
                <w:tab w:val="right" w:pos="9072"/>
              </w:tabs>
              <w:jc w:val="both"/>
              <w:rPr>
                <w:rFonts w:ascii="Georgia" w:hAnsi="Georgia"/>
                <w:color w:val="000000"/>
                <w:lang w:val="en-GB"/>
              </w:rPr>
            </w:pPr>
          </w:p>
        </w:tc>
        <w:tc>
          <w:tcPr>
            <w:tcW w:w="2512" w:type="dxa"/>
            <w:tcBorders>
              <w:top w:val="single" w:sz="4" w:space="0" w:color="auto"/>
              <w:left w:val="single" w:sz="4" w:space="0" w:color="auto"/>
              <w:bottom w:val="single" w:sz="4" w:space="0" w:color="auto"/>
              <w:right w:val="single" w:sz="4" w:space="0" w:color="auto"/>
            </w:tcBorders>
          </w:tcPr>
          <w:p w:rsidR="00A4550B" w:rsidRPr="005B6BC8" w:rsidRDefault="00A4550B" w:rsidP="00AB2617">
            <w:pPr>
              <w:tabs>
                <w:tab w:val="center" w:pos="4536"/>
                <w:tab w:val="right" w:pos="9072"/>
              </w:tabs>
              <w:jc w:val="both"/>
              <w:rPr>
                <w:rFonts w:ascii="Georgia" w:hAnsi="Georgia"/>
                <w:color w:val="000000"/>
                <w:lang w:val="en-US"/>
              </w:rPr>
            </w:pPr>
            <w:r w:rsidRPr="005B6BC8">
              <w:rPr>
                <w:rFonts w:ascii="Georgia" w:hAnsi="Georgia"/>
                <w:color w:val="000000"/>
                <w:lang w:val="en-US"/>
              </w:rPr>
              <w:t>Not defining a gift or a inheritance</w:t>
            </w:r>
          </w:p>
        </w:tc>
        <w:tc>
          <w:tcPr>
            <w:tcW w:w="1909" w:type="dxa"/>
            <w:gridSpan w:val="3"/>
            <w:tcBorders>
              <w:top w:val="single" w:sz="4" w:space="0" w:color="auto"/>
              <w:left w:val="single" w:sz="4" w:space="0" w:color="auto"/>
              <w:bottom w:val="single" w:sz="4" w:space="0" w:color="auto"/>
              <w:right w:val="single" w:sz="4" w:space="0" w:color="auto"/>
            </w:tcBorders>
          </w:tcPr>
          <w:p w:rsidR="00A4550B" w:rsidRPr="005B6BC8" w:rsidRDefault="00A4550B" w:rsidP="00AB2617">
            <w:pPr>
              <w:tabs>
                <w:tab w:val="center" w:pos="4536"/>
                <w:tab w:val="right" w:pos="9072"/>
              </w:tabs>
              <w:jc w:val="both"/>
              <w:rPr>
                <w:rFonts w:ascii="Georgia" w:hAnsi="Georgia"/>
                <w:color w:val="000000"/>
                <w:lang w:val="en-US"/>
              </w:rPr>
            </w:pPr>
            <w:r w:rsidRPr="005B6BC8">
              <w:rPr>
                <w:rFonts w:ascii="Georgia" w:hAnsi="Georgia"/>
                <w:color w:val="000000"/>
                <w:lang w:val="en-US"/>
              </w:rPr>
              <w:t>DMTG</w:t>
            </w:r>
            <w:r w:rsidRPr="005B6BC8">
              <w:rPr>
                <w:rFonts w:ascii="Georgia" w:hAnsi="Georgia"/>
                <w:b/>
                <w:color w:val="000000"/>
                <w:lang w:val="en-GB"/>
              </w:rPr>
              <w:t>*</w:t>
            </w:r>
            <w:r w:rsidRPr="005B6BC8">
              <w:rPr>
                <w:rFonts w:ascii="Georgia" w:hAnsi="Georgia"/>
                <w:color w:val="000000"/>
                <w:lang w:val="en-US"/>
              </w:rPr>
              <w:t xml:space="preserve"> by death by way of common law</w:t>
            </w:r>
          </w:p>
        </w:tc>
      </w:tr>
      <w:tr w:rsidR="00A4550B" w:rsidRPr="005B6BC8" w:rsidTr="00EA5AFA">
        <w:trPr>
          <w:jc w:val="center"/>
        </w:trPr>
        <w:tc>
          <w:tcPr>
            <w:tcW w:w="1822" w:type="dxa"/>
            <w:vMerge/>
            <w:tcBorders>
              <w:left w:val="single" w:sz="4" w:space="0" w:color="auto"/>
              <w:right w:val="single" w:sz="4" w:space="0" w:color="auto"/>
            </w:tcBorders>
          </w:tcPr>
          <w:p w:rsidR="00A4550B" w:rsidRPr="005B6BC8" w:rsidRDefault="00A4550B" w:rsidP="00AB2617">
            <w:pPr>
              <w:tabs>
                <w:tab w:val="center" w:pos="4536"/>
                <w:tab w:val="right" w:pos="9072"/>
              </w:tabs>
              <w:jc w:val="both"/>
              <w:rPr>
                <w:rFonts w:ascii="Georgia" w:hAnsi="Georgia"/>
                <w:color w:val="000000"/>
                <w:lang w:val="en-US"/>
              </w:rPr>
            </w:pPr>
          </w:p>
        </w:tc>
        <w:tc>
          <w:tcPr>
            <w:tcW w:w="4578" w:type="dxa"/>
            <w:gridSpan w:val="2"/>
            <w:tcBorders>
              <w:top w:val="single" w:sz="4" w:space="0" w:color="auto"/>
              <w:left w:val="single" w:sz="4" w:space="0" w:color="auto"/>
              <w:bottom w:val="single" w:sz="4" w:space="0" w:color="auto"/>
              <w:right w:val="single" w:sz="4" w:space="0" w:color="auto"/>
            </w:tcBorders>
          </w:tcPr>
          <w:p w:rsidR="00A4550B" w:rsidRPr="005B6BC8" w:rsidRDefault="00A4550B" w:rsidP="00AB2617">
            <w:pPr>
              <w:tabs>
                <w:tab w:val="center" w:pos="4536"/>
                <w:tab w:val="right" w:pos="9072"/>
              </w:tabs>
              <w:jc w:val="both"/>
              <w:rPr>
                <w:rFonts w:ascii="Georgia" w:hAnsi="Georgia"/>
                <w:color w:val="000000"/>
                <w:lang w:val="en-US"/>
              </w:rPr>
            </w:pPr>
            <w:r w:rsidRPr="005B6BC8">
              <w:rPr>
                <w:rFonts w:ascii="Georgia" w:hAnsi="Georgia"/>
                <w:color w:val="000000"/>
                <w:lang w:val="en-US"/>
              </w:rPr>
              <w:t>Related share: defined share of several descendants</w:t>
            </w:r>
          </w:p>
        </w:tc>
        <w:tc>
          <w:tcPr>
            <w:tcW w:w="1909" w:type="dxa"/>
            <w:gridSpan w:val="3"/>
            <w:tcBorders>
              <w:top w:val="single" w:sz="4" w:space="0" w:color="auto"/>
              <w:left w:val="single" w:sz="4" w:space="0" w:color="auto"/>
              <w:bottom w:val="single" w:sz="4" w:space="0" w:color="auto"/>
              <w:right w:val="single" w:sz="4" w:space="0" w:color="auto"/>
            </w:tcBorders>
          </w:tcPr>
          <w:p w:rsidR="00A4550B" w:rsidRPr="005B6BC8" w:rsidRDefault="00A4550B" w:rsidP="00BC1DBF">
            <w:pPr>
              <w:tabs>
                <w:tab w:val="center" w:pos="4536"/>
                <w:tab w:val="right" w:pos="9072"/>
              </w:tabs>
              <w:jc w:val="both"/>
              <w:rPr>
                <w:rFonts w:ascii="Georgia" w:hAnsi="Georgia"/>
                <w:color w:val="000000"/>
              </w:rPr>
            </w:pPr>
            <w:r w:rsidRPr="005B6BC8">
              <w:rPr>
                <w:rFonts w:ascii="Georgia" w:hAnsi="Georgia"/>
                <w:color w:val="000000"/>
              </w:rPr>
              <w:t>45%</w:t>
            </w:r>
          </w:p>
        </w:tc>
      </w:tr>
      <w:tr w:rsidR="00A4550B" w:rsidRPr="005B6BC8" w:rsidTr="00EA5AFA">
        <w:trPr>
          <w:jc w:val="center"/>
        </w:trPr>
        <w:tc>
          <w:tcPr>
            <w:tcW w:w="1822" w:type="dxa"/>
            <w:vMerge/>
            <w:tcBorders>
              <w:left w:val="single" w:sz="4" w:space="0" w:color="auto"/>
              <w:right w:val="single" w:sz="4" w:space="0" w:color="auto"/>
            </w:tcBorders>
          </w:tcPr>
          <w:p w:rsidR="00A4550B" w:rsidRPr="005B6BC8" w:rsidRDefault="00A4550B" w:rsidP="00AB2617">
            <w:pPr>
              <w:tabs>
                <w:tab w:val="center" w:pos="4536"/>
                <w:tab w:val="right" w:pos="9072"/>
              </w:tabs>
              <w:jc w:val="both"/>
              <w:rPr>
                <w:rFonts w:ascii="Georgia" w:hAnsi="Georgia"/>
                <w:color w:val="000000"/>
              </w:rPr>
            </w:pPr>
          </w:p>
        </w:tc>
        <w:tc>
          <w:tcPr>
            <w:tcW w:w="4578" w:type="dxa"/>
            <w:gridSpan w:val="2"/>
            <w:tcBorders>
              <w:top w:val="single" w:sz="4" w:space="0" w:color="auto"/>
              <w:left w:val="single" w:sz="4" w:space="0" w:color="auto"/>
              <w:bottom w:val="single" w:sz="4" w:space="0" w:color="auto"/>
              <w:right w:val="single" w:sz="4" w:space="0" w:color="auto"/>
            </w:tcBorders>
          </w:tcPr>
          <w:p w:rsidR="00A4550B" w:rsidRPr="005B6BC8" w:rsidRDefault="00A4550B" w:rsidP="00AB2617">
            <w:pPr>
              <w:tabs>
                <w:tab w:val="center" w:pos="4536"/>
                <w:tab w:val="right" w:pos="9072"/>
              </w:tabs>
              <w:jc w:val="both"/>
              <w:rPr>
                <w:rFonts w:ascii="Georgia" w:hAnsi="Georgia"/>
                <w:color w:val="000000"/>
              </w:rPr>
            </w:pPr>
            <w:r w:rsidRPr="005B6BC8">
              <w:rPr>
                <w:rFonts w:ascii="Georgia" w:hAnsi="Georgia"/>
                <w:color w:val="000000"/>
              </w:rPr>
              <w:t>Other cases</w:t>
            </w:r>
          </w:p>
        </w:tc>
        <w:tc>
          <w:tcPr>
            <w:tcW w:w="1909" w:type="dxa"/>
            <w:gridSpan w:val="3"/>
            <w:tcBorders>
              <w:top w:val="single" w:sz="4" w:space="0" w:color="auto"/>
              <w:left w:val="single" w:sz="4" w:space="0" w:color="auto"/>
              <w:bottom w:val="single" w:sz="4" w:space="0" w:color="auto"/>
              <w:right w:val="single" w:sz="4" w:space="0" w:color="auto"/>
            </w:tcBorders>
          </w:tcPr>
          <w:p w:rsidR="00A4550B" w:rsidRPr="005B6BC8" w:rsidRDefault="00A4550B" w:rsidP="00BC1DBF">
            <w:pPr>
              <w:tabs>
                <w:tab w:val="center" w:pos="4536"/>
                <w:tab w:val="right" w:pos="9072"/>
              </w:tabs>
              <w:jc w:val="both"/>
              <w:rPr>
                <w:rFonts w:ascii="Georgia" w:hAnsi="Georgia"/>
                <w:color w:val="000000"/>
              </w:rPr>
            </w:pPr>
            <w:r w:rsidRPr="005B6BC8">
              <w:rPr>
                <w:rFonts w:ascii="Georgia" w:hAnsi="Georgia"/>
                <w:color w:val="000000"/>
              </w:rPr>
              <w:t>60%</w:t>
            </w:r>
          </w:p>
        </w:tc>
      </w:tr>
      <w:tr w:rsidR="00A4550B" w:rsidRPr="005B6BC8" w:rsidTr="00EA5AFA">
        <w:trPr>
          <w:jc w:val="center"/>
        </w:trPr>
        <w:tc>
          <w:tcPr>
            <w:tcW w:w="6400" w:type="dxa"/>
            <w:gridSpan w:val="3"/>
            <w:tcBorders>
              <w:top w:val="single" w:sz="4" w:space="0" w:color="auto"/>
              <w:left w:val="single" w:sz="4" w:space="0" w:color="auto"/>
              <w:bottom w:val="single" w:sz="4" w:space="0" w:color="auto"/>
              <w:right w:val="single" w:sz="4" w:space="0" w:color="auto"/>
            </w:tcBorders>
          </w:tcPr>
          <w:p w:rsidR="00A4550B" w:rsidRPr="005B6BC8" w:rsidRDefault="00A4550B" w:rsidP="00AB2617">
            <w:pPr>
              <w:tabs>
                <w:tab w:val="center" w:pos="4536"/>
                <w:tab w:val="right" w:pos="9072"/>
              </w:tabs>
              <w:jc w:val="both"/>
              <w:rPr>
                <w:rFonts w:ascii="Georgia" w:hAnsi="Georgia"/>
                <w:color w:val="000000"/>
                <w:lang w:val="en-US"/>
              </w:rPr>
            </w:pPr>
            <w:r w:rsidRPr="005B6BC8">
              <w:rPr>
                <w:rFonts w:ascii="Georgia" w:hAnsi="Georgia"/>
                <w:b/>
                <w:color w:val="000000"/>
                <w:lang w:val="en-US"/>
              </w:rPr>
              <w:t>Assets remaining in the trust</w:t>
            </w:r>
          </w:p>
        </w:tc>
        <w:tc>
          <w:tcPr>
            <w:tcW w:w="1909" w:type="dxa"/>
            <w:gridSpan w:val="3"/>
            <w:tcBorders>
              <w:top w:val="single" w:sz="4" w:space="0" w:color="auto"/>
              <w:left w:val="single" w:sz="4" w:space="0" w:color="auto"/>
              <w:bottom w:val="single" w:sz="4" w:space="0" w:color="auto"/>
              <w:right w:val="single" w:sz="4" w:space="0" w:color="auto"/>
            </w:tcBorders>
          </w:tcPr>
          <w:p w:rsidR="00A4550B" w:rsidRPr="005B6BC8" w:rsidRDefault="00A4550B" w:rsidP="00BC1DBF">
            <w:pPr>
              <w:tabs>
                <w:tab w:val="center" w:pos="4536"/>
                <w:tab w:val="right" w:pos="9072"/>
              </w:tabs>
              <w:jc w:val="both"/>
              <w:rPr>
                <w:rFonts w:ascii="Georgia" w:hAnsi="Georgia"/>
                <w:color w:val="000000"/>
              </w:rPr>
            </w:pPr>
            <w:r w:rsidRPr="005B6BC8">
              <w:rPr>
                <w:rFonts w:ascii="Georgia" w:hAnsi="Georgia"/>
                <w:color w:val="000000"/>
              </w:rPr>
              <w:t>60%</w:t>
            </w:r>
          </w:p>
        </w:tc>
      </w:tr>
    </w:tbl>
    <w:p w:rsidR="00A4550B" w:rsidRPr="005B6BC8" w:rsidRDefault="00A4550B" w:rsidP="00AB2617">
      <w:pPr>
        <w:jc w:val="both"/>
        <w:rPr>
          <w:rFonts w:ascii="Georgia" w:hAnsi="Georgia"/>
          <w:color w:val="000000"/>
        </w:rPr>
      </w:pPr>
    </w:p>
    <w:p w:rsidR="00A4550B" w:rsidRPr="005B6BC8" w:rsidRDefault="00A4550B" w:rsidP="00AB2617">
      <w:pPr>
        <w:jc w:val="both"/>
        <w:rPr>
          <w:rFonts w:ascii="Georgia" w:hAnsi="Georgia"/>
          <w:color w:val="000000"/>
        </w:rPr>
      </w:pPr>
      <w:r w:rsidRPr="005B6BC8">
        <w:rPr>
          <w:rFonts w:ascii="Georgia" w:hAnsi="Georgia"/>
          <w:b/>
          <w:color w:val="000000"/>
        </w:rPr>
        <w:t>*</w:t>
      </w:r>
      <w:r w:rsidRPr="005B6BC8">
        <w:rPr>
          <w:rFonts w:ascii="Georgia" w:hAnsi="Georgia"/>
          <w:color w:val="000000"/>
        </w:rPr>
        <w:t xml:space="preserve"> DMTG = </w:t>
      </w:r>
      <w:r w:rsidRPr="005B6BC8">
        <w:rPr>
          <w:rFonts w:ascii="Georgia" w:hAnsi="Georgia"/>
          <w:i/>
          <w:color w:val="000000"/>
        </w:rPr>
        <w:t>‘</w:t>
      </w:r>
      <w:r w:rsidRPr="005B6BC8">
        <w:rPr>
          <w:rStyle w:val="st"/>
          <w:rFonts w:ascii="Georgia" w:hAnsi="Georgia"/>
          <w:i/>
        </w:rPr>
        <w:t>Droits de Mutation à Titre Gratuit’</w:t>
      </w:r>
      <w:r w:rsidRPr="005B6BC8">
        <w:rPr>
          <w:rStyle w:val="st"/>
          <w:rFonts w:ascii="Georgia" w:hAnsi="Georgia"/>
        </w:rPr>
        <w:t>, duty due on free transfers.</w:t>
      </w:r>
    </w:p>
    <w:p w:rsidR="00A4550B" w:rsidRPr="005B6BC8" w:rsidRDefault="00A4550B" w:rsidP="00AB2617">
      <w:pPr>
        <w:jc w:val="both"/>
        <w:rPr>
          <w:rFonts w:ascii="Georgia" w:hAnsi="Georgia"/>
          <w:color w:val="000000"/>
        </w:rPr>
      </w:pPr>
    </w:p>
    <w:p w:rsidR="00A4550B" w:rsidRPr="005B6BC8" w:rsidRDefault="00A4550B" w:rsidP="00190B00">
      <w:pPr>
        <w:pStyle w:val="Heading2"/>
      </w:pPr>
      <w:bookmarkStart w:id="26" w:name="_Toc297914855"/>
      <w:r w:rsidRPr="005B6BC8">
        <w:t>5-D</w:t>
      </w:r>
      <w:r w:rsidRPr="005B6BC8">
        <w:rPr>
          <w:rStyle w:val="Emphasis"/>
          <w:b w:val="0"/>
          <w:i w:val="0"/>
          <w:color w:val="000000"/>
          <w:szCs w:val="24"/>
        </w:rPr>
        <w:t xml:space="preserve">) </w:t>
      </w:r>
      <w:r w:rsidRPr="005B6BC8">
        <w:t>The rule of territoriality applies</w:t>
      </w:r>
      <w:bookmarkEnd w:id="26"/>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The text adapts to trusts the rules of territoriality applicable to the law of inheritance as defined by the article 750 ter of the CGI.</w:t>
      </w:r>
    </w:p>
    <w:p w:rsidR="00A4550B" w:rsidRPr="005B6BC8" w:rsidRDefault="00A4550B" w:rsidP="00F05AE7">
      <w:pPr>
        <w:jc w:val="both"/>
        <w:rPr>
          <w:rFonts w:ascii="Georgia" w:hAnsi="Georgia"/>
          <w:color w:val="000000"/>
          <w:lang w:val="en-GB"/>
        </w:rPr>
      </w:pPr>
    </w:p>
    <w:p w:rsidR="00A4550B" w:rsidRPr="005B6BC8" w:rsidRDefault="00A4550B" w:rsidP="00F05AE7">
      <w:pPr>
        <w:rPr>
          <w:rFonts w:ascii="Georgia" w:hAnsi="Georgia"/>
          <w:color w:val="000000"/>
          <w:lang w:val="en-US"/>
        </w:rPr>
      </w:pPr>
      <w:r w:rsidRPr="005B6BC8">
        <w:rPr>
          <w:rFonts w:ascii="Georgia" w:hAnsi="Georgia"/>
          <w:color w:val="000000"/>
          <w:lang w:val="en-US"/>
        </w:rPr>
        <w:t>It is reminded that the DMTG (</w:t>
      </w:r>
      <w:r w:rsidRPr="005B6BC8">
        <w:rPr>
          <w:rFonts w:ascii="Georgia" w:hAnsi="Georgia"/>
          <w:i/>
          <w:color w:val="000000"/>
          <w:lang w:val="en-US"/>
        </w:rPr>
        <w:t>‘</w:t>
      </w:r>
      <w:r w:rsidRPr="005B6BC8">
        <w:rPr>
          <w:rStyle w:val="st"/>
          <w:rFonts w:ascii="Georgia" w:hAnsi="Georgia"/>
          <w:i/>
          <w:lang w:val="en-GB"/>
        </w:rPr>
        <w:t>Droits de Mutation à Titre Gratuit’</w:t>
      </w:r>
      <w:r w:rsidRPr="005B6BC8">
        <w:rPr>
          <w:rStyle w:val="st"/>
          <w:rFonts w:ascii="Georgia" w:hAnsi="Georgia"/>
          <w:lang w:val="en-GB"/>
        </w:rPr>
        <w:t xml:space="preserve">, duty due on free transfers) </w:t>
      </w:r>
      <w:r w:rsidRPr="005B6BC8">
        <w:rPr>
          <w:rFonts w:ascii="Georgia" w:hAnsi="Georgia"/>
          <w:color w:val="000000"/>
          <w:lang w:val="en-US"/>
        </w:rPr>
        <w:t>applies, subject to the fiscal conventions:</w:t>
      </w:r>
    </w:p>
    <w:p w:rsidR="00A4550B" w:rsidRPr="005B6BC8" w:rsidRDefault="00A4550B" w:rsidP="00AB2617">
      <w:pPr>
        <w:numPr>
          <w:ilvl w:val="0"/>
          <w:numId w:val="19"/>
        </w:numPr>
        <w:jc w:val="both"/>
        <w:rPr>
          <w:rFonts w:ascii="Georgia" w:hAnsi="Georgia"/>
          <w:color w:val="000000"/>
          <w:lang w:val="en-US"/>
        </w:rPr>
      </w:pPr>
      <w:r w:rsidRPr="005B6BC8">
        <w:rPr>
          <w:rFonts w:ascii="Georgia" w:hAnsi="Georgia"/>
          <w:color w:val="000000"/>
          <w:lang w:val="en-US"/>
        </w:rPr>
        <w:t>On the French and foreign assets of the donors or when the deceased is domiciled/residence fiscally in France.</w:t>
      </w:r>
    </w:p>
    <w:p w:rsidR="00A4550B" w:rsidRPr="005B6BC8" w:rsidRDefault="00A4550B" w:rsidP="00AB2617">
      <w:pPr>
        <w:numPr>
          <w:ilvl w:val="0"/>
          <w:numId w:val="19"/>
        </w:numPr>
        <w:jc w:val="both"/>
        <w:rPr>
          <w:rFonts w:ascii="Georgia" w:hAnsi="Georgia"/>
          <w:color w:val="000000"/>
          <w:lang w:val="en-US"/>
        </w:rPr>
      </w:pPr>
      <w:r w:rsidRPr="005B6BC8">
        <w:rPr>
          <w:rFonts w:ascii="Georgia" w:hAnsi="Georgia"/>
          <w:color w:val="000000"/>
          <w:lang w:val="en-US"/>
        </w:rPr>
        <w:t>On the French assets of the donors or the deceased being nonresident.</w:t>
      </w:r>
    </w:p>
    <w:p w:rsidR="00A4550B" w:rsidRPr="005B6BC8" w:rsidRDefault="00A4550B" w:rsidP="00AB2617">
      <w:pPr>
        <w:numPr>
          <w:ilvl w:val="0"/>
          <w:numId w:val="19"/>
        </w:numPr>
        <w:jc w:val="both"/>
        <w:rPr>
          <w:rFonts w:ascii="Georgia" w:hAnsi="Georgia"/>
          <w:color w:val="000000"/>
          <w:lang w:val="en-US"/>
        </w:rPr>
      </w:pPr>
      <w:r w:rsidRPr="005B6BC8">
        <w:rPr>
          <w:rFonts w:ascii="Georgia" w:hAnsi="Georgia"/>
          <w:color w:val="000000"/>
          <w:lang w:val="en-US"/>
        </w:rPr>
        <w:t>On the French and foreign assets received by the heirs, the donees or the heirs resident /domiciled fiscally in France on condition that they were during at least six out of ten years preceding the one during which they receive the assets.</w:t>
      </w:r>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This measure outlines the application of the new rules of taxation of assets held in trusts or passed on according to modalities which cannot be likened to a gift or to a inheritance.</w:t>
      </w:r>
    </w:p>
    <w:p w:rsidR="00A4550B" w:rsidRPr="005B6BC8" w:rsidRDefault="00A4550B" w:rsidP="00AB2617">
      <w:pPr>
        <w:jc w:val="both"/>
        <w:rPr>
          <w:rFonts w:ascii="Georgia" w:hAnsi="Georgia"/>
          <w:color w:val="000000"/>
          <w:lang w:val="en-US"/>
        </w:rPr>
      </w:pPr>
    </w:p>
    <w:p w:rsidR="00A4550B" w:rsidRPr="005B6BC8" w:rsidRDefault="00A4550B" w:rsidP="00190B00">
      <w:pPr>
        <w:pStyle w:val="Heading2"/>
      </w:pPr>
      <w:bookmarkStart w:id="27" w:name="_Toc297914856"/>
      <w:r w:rsidRPr="005B6BC8">
        <w:t>5-E</w:t>
      </w:r>
      <w:r w:rsidRPr="005B6BC8">
        <w:rPr>
          <w:rStyle w:val="Emphasis"/>
          <w:b w:val="0"/>
          <w:i w:val="0"/>
          <w:color w:val="000000"/>
          <w:szCs w:val="24"/>
        </w:rPr>
        <w:t xml:space="preserve">) </w:t>
      </w:r>
      <w:r w:rsidRPr="005B6BC8">
        <w:t>The revision of the rules on the presumption of ownership</w:t>
      </w:r>
      <w:bookmarkEnd w:id="27"/>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The new law completes the article 752 CGI, so as to widen the presumption of assets or rights placed in a trust.</w:t>
      </w:r>
    </w:p>
    <w:p w:rsidR="00A4550B" w:rsidRPr="005B6BC8" w:rsidRDefault="00A4550B" w:rsidP="00AB2617">
      <w:pPr>
        <w:jc w:val="both"/>
        <w:rPr>
          <w:rFonts w:ascii="Georgia" w:hAnsi="Georgia"/>
          <w:color w:val="000000"/>
          <w:lang w:val="en-GB"/>
        </w:rPr>
      </w:pPr>
    </w:p>
    <w:p w:rsidR="00A4550B" w:rsidRPr="005B6BC8" w:rsidRDefault="00A4550B" w:rsidP="00190B00">
      <w:pPr>
        <w:pStyle w:val="Heading2"/>
      </w:pPr>
      <w:bookmarkStart w:id="28" w:name="_Toc297914857"/>
      <w:r w:rsidRPr="005B6BC8">
        <w:t>5-F</w:t>
      </w:r>
      <w:r w:rsidRPr="005B6BC8">
        <w:rPr>
          <w:rStyle w:val="Emphasis"/>
          <w:b w:val="0"/>
          <w:i w:val="0"/>
          <w:color w:val="000000"/>
          <w:szCs w:val="24"/>
        </w:rPr>
        <w:t xml:space="preserve">) </w:t>
      </w:r>
      <w:r w:rsidRPr="005B6BC8">
        <w:t>Who is responsible for the payment of the inheritance or gift taxes</w:t>
      </w:r>
      <w:bookmarkEnd w:id="28"/>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In French tax law, the beneficiary of a succession or a gift is liable legally to pay, if necessary with joint and several liability with the heirs.</w:t>
      </w:r>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Concerning the taxation of a transfer by way of a trust, the legislator has modified the traditional principle in the French tax system by engaging the administrative and financial responsibility of the trustee in a large number of situations planned by new article 792-0 bis of the CGI.</w:t>
      </w:r>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The legislator put in the front line the filing obligation and financial responsibility of the trustee being the visible administrator of the trust and with whom is established a joint fiscal liability with the beneficiary established in France, in two situations. The administrator is established either in a non cooperative state or in a state not having concluded with France an agreement of mutual assistance in collection of taxes for example Switzerland as well as other numerous States.</w:t>
      </w:r>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p>
    <w:p w:rsidR="00A4550B" w:rsidRPr="005B6BC8" w:rsidRDefault="00A4550B" w:rsidP="004C7787">
      <w:pPr>
        <w:pStyle w:val="Heading1"/>
        <w:rPr>
          <w:rFonts w:ascii="Georgia" w:hAnsi="Georgia"/>
          <w:sz w:val="24"/>
          <w:szCs w:val="24"/>
          <w:lang w:val="en-US"/>
        </w:rPr>
      </w:pPr>
      <w:bookmarkStart w:id="29" w:name="_Toc297914858"/>
      <w:r w:rsidRPr="005B6BC8">
        <w:rPr>
          <w:rFonts w:ascii="Georgia" w:hAnsi="Georgia"/>
          <w:sz w:val="24"/>
          <w:szCs w:val="24"/>
          <w:lang w:val="en-US"/>
        </w:rPr>
        <w:t>6) The tax regime of the assets in a trust</w:t>
      </w:r>
      <w:bookmarkEnd w:id="29"/>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The ownership of assets through a trust was ambiguous in French law at the level of the French taxes on capital (Wealth tax).</w:t>
      </w:r>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The legislator therefore proposes on one hand, to put a general principle of applicability into Wealth tax the assets and rights placed in a trust as well as create a forfeit taxation on trusts to be able to tax the assets which would not have been declared to the tax authorities in relationship to Wealth tax.</w:t>
      </w:r>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In both situations, the taxation is due only if the constituent is an individual person.</w:t>
      </w:r>
    </w:p>
    <w:p w:rsidR="00A4550B" w:rsidRPr="005B6BC8" w:rsidRDefault="00A4550B" w:rsidP="00AB2617">
      <w:pPr>
        <w:jc w:val="both"/>
        <w:rPr>
          <w:rStyle w:val="Emphasis"/>
          <w:rFonts w:ascii="Georgia" w:hAnsi="Georgia"/>
          <w:i w:val="0"/>
          <w:color w:val="000000"/>
          <w:lang w:val="en-GB"/>
        </w:rPr>
      </w:pPr>
    </w:p>
    <w:p w:rsidR="00A4550B" w:rsidRPr="005B6BC8" w:rsidRDefault="00A4550B" w:rsidP="00190B00">
      <w:pPr>
        <w:pStyle w:val="Heading2"/>
      </w:pPr>
      <w:bookmarkStart w:id="30" w:name="_Toc297914859"/>
      <w:r w:rsidRPr="005B6BC8">
        <w:rPr>
          <w:rStyle w:val="Emphasis"/>
          <w:b w:val="0"/>
          <w:i w:val="0"/>
          <w:color w:val="000000"/>
          <w:szCs w:val="24"/>
        </w:rPr>
        <w:t xml:space="preserve">6-A) </w:t>
      </w:r>
      <w:r w:rsidRPr="005B6BC8">
        <w:t>The principle: the implication of the settlor to Wealth tax</w:t>
      </w:r>
      <w:bookmarkEnd w:id="30"/>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The new article 885 G ter CGI plans that the assets placed in a trust are included in the taxable asset for Wealth tax of the settlor (if an individual person) for their net market value on January 1st of each year of taxation.</w:t>
      </w:r>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 xml:space="preserve">The text creates an obligation to declare the trust by the trustee and, even in the case or the settor is not liable for wealth tax on the assets considering the taxable net value of the estate, this includes assets as well as rights that were placed in the trust. </w:t>
      </w:r>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Plainly in all situations, the administration will be informed about assets held by a trust and in addition the deemed to be beneficiaries and settlors.</w:t>
      </w:r>
    </w:p>
    <w:p w:rsidR="00A4550B" w:rsidRPr="005B6BC8" w:rsidRDefault="00A4550B" w:rsidP="00AB2617">
      <w:pPr>
        <w:jc w:val="both"/>
        <w:rPr>
          <w:rFonts w:ascii="Georgia" w:hAnsi="Georgia"/>
          <w:color w:val="000000"/>
          <w:lang w:val="en-US"/>
        </w:rPr>
      </w:pPr>
    </w:p>
    <w:p w:rsidR="00A4550B" w:rsidRPr="005B6BC8" w:rsidRDefault="00A4550B" w:rsidP="00F4417C">
      <w:pPr>
        <w:jc w:val="both"/>
        <w:rPr>
          <w:rFonts w:ascii="Georgia" w:hAnsi="Georgia"/>
          <w:b/>
          <w:color w:val="000000"/>
          <w:lang w:val="en-US"/>
        </w:rPr>
      </w:pPr>
      <w:r w:rsidRPr="005B6BC8">
        <w:rPr>
          <w:rFonts w:ascii="Georgia" w:hAnsi="Georgia"/>
          <w:b/>
          <w:color w:val="000000"/>
          <w:lang w:val="en-US"/>
        </w:rPr>
        <w:t>An exception for charitable trusts or similar</w:t>
      </w:r>
    </w:p>
    <w:p w:rsidR="00A4550B" w:rsidRPr="005B6BC8" w:rsidRDefault="00A4550B" w:rsidP="00F4417C">
      <w:pPr>
        <w:jc w:val="both"/>
        <w:rPr>
          <w:rFonts w:ascii="Georgia" w:hAnsi="Georgia"/>
          <w:color w:val="000000"/>
          <w:lang w:val="en-US"/>
        </w:rPr>
      </w:pPr>
      <w:r w:rsidRPr="005B6BC8">
        <w:rPr>
          <w:rFonts w:ascii="Georgia" w:hAnsi="Georgia"/>
          <w:color w:val="000000"/>
          <w:lang w:val="en-US"/>
        </w:rPr>
        <w:t>These provisions do not apply:</w:t>
      </w:r>
    </w:p>
    <w:p w:rsidR="00A4550B" w:rsidRPr="005B6BC8" w:rsidRDefault="00A4550B" w:rsidP="00F4417C">
      <w:pPr>
        <w:jc w:val="both"/>
        <w:rPr>
          <w:rFonts w:ascii="Georgia" w:hAnsi="Georgia"/>
          <w:color w:val="000000"/>
          <w:lang w:val="en-US"/>
        </w:rPr>
      </w:pPr>
      <w:r w:rsidRPr="005B6BC8">
        <w:rPr>
          <w:rFonts w:ascii="Georgia" w:hAnsi="Georgia"/>
          <w:color w:val="000000"/>
          <w:lang w:val="en-US"/>
        </w:rPr>
        <w:t xml:space="preserve">i) For irrevocable trust </w:t>
      </w:r>
      <w:r w:rsidRPr="005B6BC8">
        <w:rPr>
          <w:rFonts w:ascii="Georgia" w:hAnsi="Georgia"/>
          <w:b/>
          <w:color w:val="000000"/>
          <w:lang w:val="en-US"/>
        </w:rPr>
        <w:t xml:space="preserve">and </w:t>
      </w:r>
    </w:p>
    <w:p w:rsidR="00A4550B" w:rsidRPr="005B6BC8" w:rsidRDefault="00A4550B" w:rsidP="00F4417C">
      <w:pPr>
        <w:jc w:val="both"/>
        <w:rPr>
          <w:rFonts w:ascii="Georgia" w:hAnsi="Georgia"/>
          <w:color w:val="000000"/>
          <w:lang w:val="en-US"/>
        </w:rPr>
      </w:pPr>
      <w:r w:rsidRPr="005B6BC8">
        <w:rPr>
          <w:rFonts w:ascii="Georgia" w:hAnsi="Georgia"/>
          <w:color w:val="000000"/>
          <w:lang w:val="en-US"/>
        </w:rPr>
        <w:t xml:space="preserve">ii) the exclusive beneficiaries are covered by Article 795 CGI </w:t>
      </w:r>
      <w:r w:rsidRPr="005B6BC8">
        <w:rPr>
          <w:rFonts w:ascii="Georgia" w:hAnsi="Georgia"/>
          <w:b/>
          <w:color w:val="000000"/>
          <w:lang w:val="en-US"/>
        </w:rPr>
        <w:t xml:space="preserve">and </w:t>
      </w:r>
    </w:p>
    <w:p w:rsidR="00A4550B" w:rsidRPr="005B6BC8" w:rsidRDefault="00A4550B" w:rsidP="00F4417C">
      <w:pPr>
        <w:jc w:val="both"/>
        <w:rPr>
          <w:rFonts w:ascii="Georgia" w:hAnsi="Georgia"/>
          <w:color w:val="000000"/>
          <w:lang w:val="en-US"/>
        </w:rPr>
      </w:pPr>
      <w:r w:rsidRPr="005B6BC8">
        <w:rPr>
          <w:rFonts w:ascii="Georgia" w:hAnsi="Georgia"/>
          <w:color w:val="000000"/>
          <w:lang w:val="en-US"/>
        </w:rPr>
        <w:t>iii) whose director is subject to the law of a State or territory which has concluded with France a convention on administrative assistance to the fight against fraud and tax evasion.</w:t>
      </w:r>
    </w:p>
    <w:p w:rsidR="00A4550B" w:rsidRPr="005B6BC8" w:rsidRDefault="00A4550B" w:rsidP="00AB2617">
      <w:pPr>
        <w:jc w:val="both"/>
        <w:rPr>
          <w:rFonts w:ascii="Georgia" w:hAnsi="Georgia"/>
          <w:color w:val="000000"/>
          <w:lang w:val="en-US"/>
        </w:rPr>
      </w:pPr>
    </w:p>
    <w:p w:rsidR="00A4550B" w:rsidRPr="005B6BC8" w:rsidRDefault="00A4550B" w:rsidP="00190B00">
      <w:pPr>
        <w:pStyle w:val="Heading2"/>
      </w:pPr>
      <w:bookmarkStart w:id="31" w:name="_Toc297914860"/>
      <w:r w:rsidRPr="005B6BC8">
        <w:rPr>
          <w:rStyle w:val="Emphasis"/>
          <w:b w:val="0"/>
          <w:i w:val="0"/>
          <w:color w:val="000000"/>
          <w:szCs w:val="24"/>
        </w:rPr>
        <w:t xml:space="preserve">6-B) </w:t>
      </w:r>
      <w:r w:rsidRPr="005B6BC8">
        <w:t>Maintenance of the tax qualification on assets</w:t>
      </w:r>
      <w:bookmarkEnd w:id="31"/>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The fiscal qualification on assets is maintained. i.e. are they taxable or not taxable?</w:t>
      </w:r>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In view of the rules of territoriality applicable to Wealth tax, where the assets are placed in a trust the settlor which is a French fiscal resident would be taxed wherever the assets are situated, as well as those situated in France and placed in a trust where the settlor is not a fiscal French resident</w:t>
      </w:r>
      <w:r w:rsidRPr="005B6BC8">
        <w:rPr>
          <w:rStyle w:val="FootnoteReference"/>
          <w:rFonts w:ascii="Georgia" w:hAnsi="Georgia"/>
          <w:color w:val="000000"/>
        </w:rPr>
        <w:footnoteReference w:id="1"/>
      </w:r>
      <w:r w:rsidRPr="005B6BC8">
        <w:rPr>
          <w:rFonts w:ascii="Georgia" w:hAnsi="Georgia"/>
          <w:color w:val="000000"/>
          <w:lang w:val="en-US"/>
        </w:rPr>
        <w:t>.</w:t>
      </w:r>
    </w:p>
    <w:p w:rsidR="00A4550B" w:rsidRPr="005B6BC8" w:rsidRDefault="00A4550B" w:rsidP="00AB2617">
      <w:pPr>
        <w:jc w:val="both"/>
        <w:rPr>
          <w:rFonts w:ascii="Georgia" w:hAnsi="Georgia"/>
          <w:color w:val="000000"/>
          <w:lang w:val="en-US"/>
        </w:rPr>
      </w:pPr>
    </w:p>
    <w:p w:rsidR="00A4550B" w:rsidRPr="005B6BC8" w:rsidRDefault="00A4550B" w:rsidP="00190B00">
      <w:pPr>
        <w:pStyle w:val="Heading2"/>
      </w:pPr>
      <w:bookmarkStart w:id="32" w:name="_Toc297914861"/>
      <w:r w:rsidRPr="005B6BC8">
        <w:rPr>
          <w:rStyle w:val="Emphasis"/>
          <w:b w:val="0"/>
          <w:i w:val="0"/>
          <w:color w:val="000000"/>
          <w:szCs w:val="24"/>
        </w:rPr>
        <w:t xml:space="preserve">6-C) </w:t>
      </w:r>
      <w:r w:rsidRPr="005B6BC8">
        <w:t>The exception: the withholding tax on trusts</w:t>
      </w:r>
      <w:bookmarkEnd w:id="32"/>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This new obligation on trusts rules in the new article 990 J CGI, is to impose “to recover” the assets or the rights not incorporated in the Wealth tax. For the French legislator, it is not a question of creating a complex definition as to assets placed in a trust, but of defining a overall tax, joint and severally due by the trustee, the settlor and the beneficiaries of the trust.</w:t>
      </w:r>
    </w:p>
    <w:p w:rsidR="00A4550B" w:rsidRPr="005B6BC8" w:rsidRDefault="00A4550B" w:rsidP="00AB2617">
      <w:pPr>
        <w:jc w:val="both"/>
        <w:rPr>
          <w:rStyle w:val="Strong"/>
          <w:rFonts w:ascii="Georgia" w:hAnsi="Georgia"/>
          <w:bCs/>
          <w:color w:val="000000"/>
          <w:lang w:val="en-GB"/>
        </w:rPr>
      </w:pPr>
    </w:p>
    <w:p w:rsidR="00A4550B" w:rsidRPr="005B6BC8" w:rsidRDefault="00A4550B" w:rsidP="004C7787">
      <w:pPr>
        <w:pStyle w:val="Heading3"/>
        <w:rPr>
          <w:rStyle w:val="Strong"/>
          <w:rFonts w:ascii="Georgia" w:hAnsi="Georgia"/>
          <w:bCs w:val="0"/>
          <w:sz w:val="24"/>
          <w:szCs w:val="24"/>
          <w:lang w:val="en-US"/>
        </w:rPr>
      </w:pPr>
      <w:bookmarkStart w:id="33" w:name="_Toc297914862"/>
      <w:r w:rsidRPr="005B6BC8">
        <w:rPr>
          <w:rStyle w:val="Strong"/>
          <w:rFonts w:ascii="Georgia" w:hAnsi="Georgia"/>
          <w:bCs w:val="0"/>
          <w:sz w:val="24"/>
          <w:szCs w:val="24"/>
          <w:lang w:val="en-US"/>
        </w:rPr>
        <w:t>a/ The person legally responsible: an individual person</w:t>
      </w:r>
      <w:bookmarkEnd w:id="33"/>
    </w:p>
    <w:p w:rsidR="00A4550B" w:rsidRPr="005B6BC8" w:rsidRDefault="00A4550B" w:rsidP="00AB2617">
      <w:pPr>
        <w:jc w:val="both"/>
        <w:rPr>
          <w:rStyle w:val="Strong"/>
          <w:rFonts w:ascii="Georgia" w:hAnsi="Georgia"/>
          <w:b w:val="0"/>
          <w:bCs/>
          <w:color w:val="000000"/>
          <w:lang w:val="en-US"/>
        </w:rPr>
      </w:pPr>
      <w:r w:rsidRPr="005B6BC8">
        <w:rPr>
          <w:rStyle w:val="Strong"/>
          <w:rFonts w:ascii="Georgia" w:hAnsi="Georgia"/>
          <w:b w:val="0"/>
          <w:bCs/>
          <w:color w:val="000000"/>
          <w:lang w:val="en-US"/>
        </w:rPr>
        <w:t>The new article 990 J CGI outlines:</w:t>
      </w:r>
    </w:p>
    <w:p w:rsidR="00A4550B" w:rsidRPr="005B6BC8" w:rsidRDefault="00A4550B" w:rsidP="00AB2617">
      <w:pPr>
        <w:jc w:val="both"/>
        <w:rPr>
          <w:rStyle w:val="Strong"/>
          <w:rFonts w:ascii="Georgia" w:hAnsi="Georgia"/>
          <w:b w:val="0"/>
          <w:bCs/>
          <w:color w:val="000000"/>
          <w:lang w:val="en-US"/>
        </w:rPr>
      </w:pPr>
      <w:r w:rsidRPr="005B6BC8">
        <w:rPr>
          <w:rStyle w:val="Strong"/>
          <w:rFonts w:ascii="Georgia" w:hAnsi="Georgia"/>
          <w:b w:val="0"/>
          <w:bCs/>
          <w:color w:val="000000"/>
          <w:lang w:val="en-US"/>
        </w:rPr>
        <w:t>The physical persons settlors or those benefiting by way of a trust defined in the article 792-0 bis CGI are subjected to a liability at the highest threshold of Wealth tax.</w:t>
      </w:r>
    </w:p>
    <w:p w:rsidR="00A4550B" w:rsidRPr="005B6BC8" w:rsidRDefault="00A4550B" w:rsidP="00AB2617">
      <w:pPr>
        <w:jc w:val="both"/>
        <w:rPr>
          <w:rStyle w:val="Strong"/>
          <w:rFonts w:ascii="Georgia" w:hAnsi="Georgia"/>
          <w:bCs/>
          <w:color w:val="000000"/>
          <w:lang w:val="en-US"/>
        </w:rPr>
      </w:pPr>
      <w:r w:rsidRPr="005B6BC8">
        <w:rPr>
          <w:rStyle w:val="Strong"/>
          <w:rFonts w:ascii="Georgia" w:hAnsi="Georgia"/>
          <w:bCs/>
          <w:color w:val="000000"/>
          <w:lang w:val="en-US"/>
        </w:rPr>
        <w:t>Only the physical persons settling or benefiting by way of a trust are liable to this obligation and not other private or public entities or moral persons.</w:t>
      </w:r>
    </w:p>
    <w:p w:rsidR="00A4550B" w:rsidRPr="005B6BC8" w:rsidRDefault="00A4550B" w:rsidP="00AB2617">
      <w:pPr>
        <w:jc w:val="both"/>
        <w:rPr>
          <w:rStyle w:val="Strong"/>
          <w:rFonts w:ascii="Georgia" w:hAnsi="Georgia"/>
          <w:bCs/>
          <w:color w:val="000000"/>
          <w:lang w:val="en-US"/>
        </w:rPr>
      </w:pPr>
    </w:p>
    <w:p w:rsidR="00A4550B" w:rsidRPr="005B6BC8" w:rsidRDefault="00A4550B" w:rsidP="00670F11">
      <w:pPr>
        <w:jc w:val="both"/>
        <w:rPr>
          <w:rFonts w:ascii="Georgia" w:hAnsi="Georgia"/>
          <w:b/>
          <w:color w:val="000000"/>
          <w:lang w:val="en-US"/>
        </w:rPr>
      </w:pPr>
      <w:r w:rsidRPr="005B6BC8">
        <w:rPr>
          <w:rFonts w:ascii="Georgia" w:hAnsi="Georgia"/>
          <w:b/>
          <w:color w:val="000000"/>
          <w:lang w:val="en-US"/>
        </w:rPr>
        <w:t>b/ The person de facto responsible for the French trust tax: the trustee</w:t>
      </w: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The article 990 J outlines that the liability of the obligation on trusts will be “physical persons, the settlors and the beneficiaries of a trust” which exempts the charitable trusts whose general objectives are not targeted.</w:t>
      </w:r>
    </w:p>
    <w:p w:rsidR="00A4550B" w:rsidRPr="005B6BC8" w:rsidRDefault="00A4550B" w:rsidP="00AB2617">
      <w:pPr>
        <w:pStyle w:val="NormalWeb"/>
        <w:spacing w:before="0" w:beforeAutospacing="0" w:after="0" w:afterAutospacing="0"/>
        <w:ind w:left="360" w:hanging="360"/>
        <w:jc w:val="both"/>
        <w:rPr>
          <w:rFonts w:ascii="Georgia" w:hAnsi="Georgia"/>
          <w:color w:val="000000"/>
          <w:lang w:val="en-GB"/>
        </w:rPr>
      </w:pPr>
    </w:p>
    <w:p w:rsidR="00A4550B" w:rsidRPr="005B6BC8" w:rsidRDefault="00A4550B" w:rsidP="00AB2617">
      <w:pPr>
        <w:pStyle w:val="NormalWeb"/>
        <w:spacing w:before="0" w:beforeAutospacing="0" w:after="0" w:afterAutospacing="0"/>
        <w:jc w:val="both"/>
        <w:rPr>
          <w:rFonts w:ascii="Georgia" w:hAnsi="Georgia"/>
          <w:color w:val="000000"/>
          <w:lang w:val="en-US"/>
        </w:rPr>
      </w:pPr>
      <w:r w:rsidRPr="005B6BC8">
        <w:rPr>
          <w:rFonts w:ascii="Georgia" w:hAnsi="Georgia"/>
          <w:color w:val="000000"/>
          <w:lang w:val="en-US"/>
        </w:rPr>
        <w:t>In practice, real person liable will be the trustee because the text specifies:</w:t>
      </w:r>
    </w:p>
    <w:p w:rsidR="00A4550B" w:rsidRPr="005B6BC8" w:rsidRDefault="00A4550B" w:rsidP="00AB2617">
      <w:pPr>
        <w:pStyle w:val="NormalWeb"/>
        <w:spacing w:before="0" w:beforeAutospacing="0" w:after="0" w:afterAutospacing="0"/>
        <w:jc w:val="both"/>
        <w:rPr>
          <w:rFonts w:ascii="Georgia" w:hAnsi="Georgia"/>
          <w:color w:val="000000"/>
          <w:lang w:val="en-US"/>
        </w:rPr>
      </w:pPr>
      <w:r w:rsidRPr="005B6BC8">
        <w:rPr>
          <w:rFonts w:ascii="Georgia" w:hAnsi="Georgia"/>
          <w:color w:val="000000"/>
          <w:lang w:val="en-US"/>
        </w:rPr>
        <w:t xml:space="preserve">- </w:t>
      </w:r>
      <w:r w:rsidRPr="005B6BC8">
        <w:rPr>
          <w:rFonts w:ascii="Georgia" w:hAnsi="Georgia"/>
          <w:color w:val="000000"/>
          <w:lang w:val="en-US"/>
        </w:rPr>
        <w:tab/>
        <w:t xml:space="preserve">On one hand, the filing obligations are compulsory for the trustee which will have to declare “The consistency and the value of the assets, or rights placed in the trust”. </w:t>
      </w:r>
    </w:p>
    <w:p w:rsidR="00A4550B" w:rsidRPr="005B6BC8" w:rsidRDefault="00A4550B" w:rsidP="00AB2617">
      <w:pPr>
        <w:pStyle w:val="NormalWeb"/>
        <w:spacing w:before="0" w:beforeAutospacing="0" w:after="0" w:afterAutospacing="0"/>
        <w:jc w:val="both"/>
        <w:rPr>
          <w:rFonts w:ascii="Georgia" w:hAnsi="Georgia"/>
          <w:color w:val="000000"/>
          <w:lang w:val="en-US"/>
        </w:rPr>
      </w:pPr>
      <w:r w:rsidRPr="005B6BC8">
        <w:rPr>
          <w:rFonts w:ascii="Georgia" w:hAnsi="Georgia"/>
          <w:color w:val="000000"/>
          <w:lang w:val="en-US"/>
        </w:rPr>
        <w:t xml:space="preserve">- </w:t>
      </w:r>
      <w:r w:rsidRPr="005B6BC8">
        <w:rPr>
          <w:rFonts w:ascii="Georgia" w:hAnsi="Georgia"/>
          <w:color w:val="000000"/>
          <w:lang w:val="en-US"/>
        </w:rPr>
        <w:tab/>
        <w:t>On the other hand, the trustee will have to settle and pay the tax to the competent authorities for the trust at the latest on June 15th of every year and for the first time on June 15th, 2012.</w:t>
      </w:r>
    </w:p>
    <w:p w:rsidR="00A4550B" w:rsidRPr="005B6BC8" w:rsidRDefault="00A4550B" w:rsidP="00AB2617">
      <w:pPr>
        <w:pStyle w:val="NormalWeb"/>
        <w:spacing w:before="0" w:beforeAutospacing="0" w:after="0" w:afterAutospacing="0"/>
        <w:jc w:val="both"/>
        <w:rPr>
          <w:rFonts w:ascii="Georgia" w:hAnsi="Georgia"/>
          <w:color w:val="000000"/>
          <w:lang w:val="en-US"/>
        </w:rPr>
      </w:pPr>
      <w:r w:rsidRPr="005B6BC8">
        <w:rPr>
          <w:rFonts w:ascii="Georgia" w:hAnsi="Georgia"/>
          <w:color w:val="000000"/>
          <w:lang w:val="en-US"/>
        </w:rPr>
        <w:t>In the case of not filing and paying the tax, the settlor and the beneficiaries, are jointly responsible for the payment of the tax except when the trust was regularly declared to the Wealth tax by the settlor either regularly declared by the trustee within the framework of its general obligations.</w:t>
      </w:r>
    </w:p>
    <w:p w:rsidR="00A4550B" w:rsidRPr="005B6BC8" w:rsidRDefault="00A4550B" w:rsidP="00AB2617">
      <w:pPr>
        <w:pStyle w:val="NormalWeb"/>
        <w:spacing w:before="0" w:beforeAutospacing="0" w:after="0" w:afterAutospacing="0"/>
        <w:jc w:val="both"/>
        <w:rPr>
          <w:rFonts w:ascii="Georgia" w:hAnsi="Georgia"/>
          <w:color w:val="000000"/>
          <w:lang w:val="en-US"/>
        </w:rPr>
      </w:pPr>
    </w:p>
    <w:p w:rsidR="00A4550B" w:rsidRPr="005B6BC8" w:rsidRDefault="00A4550B" w:rsidP="00190B00">
      <w:pPr>
        <w:pStyle w:val="Heading2"/>
      </w:pPr>
      <w:bookmarkStart w:id="34" w:name="_Toc297914863"/>
      <w:r w:rsidRPr="005B6BC8">
        <w:rPr>
          <w:rStyle w:val="Emphasis"/>
          <w:b w:val="0"/>
          <w:i w:val="0"/>
          <w:color w:val="000000"/>
          <w:szCs w:val="24"/>
        </w:rPr>
        <w:t>6-</w:t>
      </w:r>
      <w:r w:rsidRPr="005B6BC8">
        <w:t>D) The fiscal basis of the French trust tax</w:t>
      </w:r>
      <w:bookmarkEnd w:id="34"/>
    </w:p>
    <w:p w:rsidR="00A4550B" w:rsidRPr="005B6BC8" w:rsidRDefault="00A4550B" w:rsidP="00190B00">
      <w:pPr>
        <w:pStyle w:val="Heading2"/>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The article 990 J of the CGI creates a specific tax covering the assets placed in trusts which have not been declared in conformance with the Wealth tax.</w:t>
      </w:r>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This tax is based on the market value on January 1st of every year:</w:t>
      </w: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 All the assets (situated in France and outside France), in the trust for settlors and French fiscal resident beneficiaries;</w:t>
      </w: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 And the assets placed in the trust (others than the financial investments in the sense of the threshold of the Wealth tax) situated in France as well as zero coupon bonds or similar capitalization products for settlors and beneficiaries non resident.</w:t>
      </w:r>
    </w:p>
    <w:p w:rsidR="00A4550B" w:rsidRPr="005B6BC8" w:rsidRDefault="00A4550B" w:rsidP="00AB2617">
      <w:pPr>
        <w:jc w:val="both"/>
        <w:rPr>
          <w:rStyle w:val="Strong"/>
          <w:rFonts w:ascii="Georgia" w:hAnsi="Georgia"/>
          <w:b w:val="0"/>
          <w:bCs/>
          <w:color w:val="000000"/>
          <w:lang w:val="en-US"/>
        </w:rPr>
      </w:pPr>
    </w:p>
    <w:p w:rsidR="00A4550B" w:rsidRPr="005B6BC8" w:rsidRDefault="00A4550B" w:rsidP="00AB2617">
      <w:pPr>
        <w:jc w:val="both"/>
        <w:rPr>
          <w:rStyle w:val="Strong"/>
          <w:rFonts w:ascii="Georgia" w:hAnsi="Georgia"/>
          <w:b w:val="0"/>
          <w:bCs/>
          <w:color w:val="000000"/>
          <w:lang w:val="en-US"/>
        </w:rPr>
      </w:pPr>
      <w:r w:rsidRPr="005B6BC8">
        <w:rPr>
          <w:rStyle w:val="Strong"/>
          <w:rFonts w:ascii="Georgia" w:hAnsi="Georgia"/>
          <w:b w:val="0"/>
          <w:bCs/>
          <w:color w:val="000000"/>
          <w:lang w:val="en-US"/>
        </w:rPr>
        <w:t>It is therefore on the same basis as for the Wealth tax in conformity with assets or rights held through trusts, to which, however, will not apply the exemptions resulting from the nature of the assets such as works of art and the professional assets.</w:t>
      </w:r>
    </w:p>
    <w:p w:rsidR="00A4550B" w:rsidRPr="005B6BC8" w:rsidRDefault="00A4550B" w:rsidP="00AB2617">
      <w:pPr>
        <w:jc w:val="both"/>
        <w:rPr>
          <w:rStyle w:val="Strong"/>
          <w:rFonts w:ascii="Georgia" w:hAnsi="Georgia"/>
          <w:b w:val="0"/>
          <w:bCs/>
          <w:color w:val="000000"/>
          <w:lang w:val="en-US"/>
        </w:rPr>
      </w:pPr>
    </w:p>
    <w:p w:rsidR="00A4550B" w:rsidRPr="005B6BC8" w:rsidRDefault="00A4550B" w:rsidP="00AB2617">
      <w:pPr>
        <w:jc w:val="both"/>
        <w:rPr>
          <w:rFonts w:ascii="Georgia" w:hAnsi="Georgia"/>
          <w:b/>
          <w:color w:val="000000"/>
          <w:lang w:val="en-US"/>
        </w:rPr>
      </w:pPr>
      <w:r w:rsidRPr="005B6BC8">
        <w:rPr>
          <w:rFonts w:ascii="Georgia" w:hAnsi="Georgia"/>
          <w:b/>
          <w:color w:val="000000"/>
          <w:lang w:val="en-US"/>
        </w:rPr>
        <w:t>This taxing estates not having been declared for taxation to Wealth tax.</w:t>
      </w:r>
    </w:p>
    <w:p w:rsidR="00A4550B" w:rsidRPr="005B6BC8" w:rsidRDefault="00A4550B" w:rsidP="00AB2617">
      <w:pPr>
        <w:jc w:val="both"/>
        <w:rPr>
          <w:rFonts w:ascii="Georgia" w:hAnsi="Georgia"/>
          <w:b/>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All physical persons should declare assets or the rights placed in trusts to the tax authorities within the framework of a declaration of Wealth tax because:</w:t>
      </w: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 xml:space="preserve">- </w:t>
      </w:r>
      <w:r w:rsidRPr="005B6BC8">
        <w:rPr>
          <w:rFonts w:ascii="Georgia" w:hAnsi="Georgia"/>
          <w:color w:val="000000"/>
          <w:lang w:val="en-US"/>
        </w:rPr>
        <w:tab/>
        <w:t>On one hand, the exemption to Wealth tax is more limited, because of the exemption from the certain assets (the professional assets, works of art, etc);</w:t>
      </w: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 xml:space="preserve">- </w:t>
      </w:r>
      <w:r w:rsidRPr="005B6BC8">
        <w:rPr>
          <w:rFonts w:ascii="Georgia" w:hAnsi="Georgia"/>
          <w:color w:val="000000"/>
          <w:lang w:val="en-US"/>
        </w:rPr>
        <w:tab/>
        <w:t>Whilst the rate of the Wealth tax is, never superior than the higher threshold that relates to trusts.</w:t>
      </w: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The new tax applies when these assets, undeclared, are "discovered" by the tax authorities. There would be considered as dissimulation of these assets.</w:t>
      </w:r>
    </w:p>
    <w:p w:rsidR="00A4550B" w:rsidRPr="005B6BC8" w:rsidRDefault="00A4550B" w:rsidP="00AB2617">
      <w:pPr>
        <w:jc w:val="both"/>
        <w:rPr>
          <w:rFonts w:ascii="Georgia" w:hAnsi="Georgia"/>
          <w:color w:val="000000"/>
          <w:lang w:val="en-US"/>
        </w:rPr>
      </w:pPr>
    </w:p>
    <w:p w:rsidR="00A4550B" w:rsidRPr="005B6BC8" w:rsidRDefault="00A4550B" w:rsidP="004C7787">
      <w:pPr>
        <w:pStyle w:val="Heading3"/>
        <w:rPr>
          <w:rFonts w:ascii="Georgia" w:hAnsi="Georgia"/>
          <w:sz w:val="24"/>
          <w:szCs w:val="24"/>
          <w:lang w:val="en-US"/>
        </w:rPr>
      </w:pPr>
      <w:bookmarkStart w:id="35" w:name="_Toc297914864"/>
      <w:r w:rsidRPr="005B6BC8">
        <w:rPr>
          <w:rFonts w:ascii="Georgia" w:hAnsi="Georgia"/>
          <w:sz w:val="24"/>
          <w:szCs w:val="24"/>
          <w:lang w:val="en-US"/>
        </w:rPr>
        <w:t>a/ The rate of the French trust tax</w:t>
      </w:r>
      <w:bookmarkEnd w:id="35"/>
    </w:p>
    <w:p w:rsidR="00A4550B" w:rsidRPr="005B6BC8" w:rsidRDefault="00A4550B" w:rsidP="00AB2617">
      <w:pPr>
        <w:jc w:val="both"/>
        <w:rPr>
          <w:rFonts w:ascii="Georgia" w:hAnsi="Georgia"/>
          <w:b/>
          <w:color w:val="000000"/>
          <w:lang w:val="en-US"/>
        </w:rPr>
      </w:pPr>
    </w:p>
    <w:p w:rsidR="00A4550B" w:rsidRPr="005B6BC8" w:rsidRDefault="00A4550B" w:rsidP="00AB2617">
      <w:pPr>
        <w:jc w:val="both"/>
        <w:rPr>
          <w:rFonts w:ascii="Georgia" w:hAnsi="Georgia"/>
          <w:b/>
          <w:color w:val="000000"/>
          <w:lang w:val="en-US"/>
        </w:rPr>
      </w:pPr>
      <w:r w:rsidRPr="005B6BC8">
        <w:rPr>
          <w:rFonts w:ascii="Georgia" w:hAnsi="Georgia"/>
          <w:b/>
          <w:color w:val="000000"/>
          <w:lang w:val="en-US"/>
        </w:rPr>
        <w:t>The tax is equal to the maximum rate of wealth tax being 0.5 on January 1st, 2012.</w:t>
      </w:r>
    </w:p>
    <w:p w:rsidR="00A4550B" w:rsidRPr="005B6BC8" w:rsidRDefault="00A4550B" w:rsidP="00AB2617">
      <w:pPr>
        <w:jc w:val="both"/>
        <w:rPr>
          <w:rFonts w:ascii="Georgia" w:hAnsi="Georgia"/>
          <w:color w:val="000000"/>
          <w:lang w:val="en-US"/>
        </w:rPr>
      </w:pPr>
    </w:p>
    <w:p w:rsidR="00A4550B" w:rsidRPr="005B6BC8" w:rsidRDefault="00A4550B" w:rsidP="004C7787">
      <w:pPr>
        <w:pStyle w:val="Heading3"/>
        <w:rPr>
          <w:rFonts w:ascii="Georgia" w:hAnsi="Georgia"/>
          <w:sz w:val="24"/>
          <w:szCs w:val="24"/>
          <w:lang w:val="en-US"/>
        </w:rPr>
      </w:pPr>
      <w:bookmarkStart w:id="36" w:name="_Toc297914865"/>
      <w:r w:rsidRPr="005B6BC8">
        <w:rPr>
          <w:rFonts w:ascii="Georgia" w:hAnsi="Georgia"/>
          <w:sz w:val="24"/>
          <w:szCs w:val="24"/>
          <w:lang w:val="en-US"/>
        </w:rPr>
        <w:t>b/ Exceptions relating to the French trust tax</w:t>
      </w:r>
      <w:bookmarkEnd w:id="36"/>
    </w:p>
    <w:p w:rsidR="00A4550B" w:rsidRPr="005B6BC8" w:rsidRDefault="00A4550B" w:rsidP="00AB2617">
      <w:pPr>
        <w:jc w:val="both"/>
        <w:rPr>
          <w:rFonts w:ascii="Georgia" w:hAnsi="Georgia"/>
          <w:color w:val="000000"/>
          <w:lang w:val="en-US"/>
        </w:rPr>
      </w:pPr>
    </w:p>
    <w:p w:rsidR="00A4550B" w:rsidRPr="005B6BC8" w:rsidRDefault="00A4550B" w:rsidP="00B412D4">
      <w:pPr>
        <w:jc w:val="both"/>
        <w:rPr>
          <w:rFonts w:ascii="Georgia" w:hAnsi="Georgia"/>
          <w:color w:val="000000"/>
          <w:lang w:val="en-US"/>
        </w:rPr>
      </w:pPr>
      <w:r w:rsidRPr="005B6BC8">
        <w:rPr>
          <w:rFonts w:ascii="Georgia" w:hAnsi="Georgia"/>
          <w:color w:val="000000"/>
          <w:lang w:val="en-US"/>
        </w:rPr>
        <w:t>The law provides several exceptions but as with a general condition:</w:t>
      </w:r>
    </w:p>
    <w:p w:rsidR="00A4550B" w:rsidRPr="005B6BC8" w:rsidRDefault="00A4550B" w:rsidP="00B412D4">
      <w:pPr>
        <w:jc w:val="both"/>
        <w:rPr>
          <w:rFonts w:ascii="Georgia" w:hAnsi="Georgia"/>
          <w:color w:val="000000"/>
          <w:lang w:val="en-US"/>
        </w:rPr>
      </w:pPr>
      <w:r w:rsidRPr="005B6BC8">
        <w:rPr>
          <w:rFonts w:ascii="Georgia" w:hAnsi="Georgia"/>
          <w:color w:val="000000"/>
          <w:lang w:val="en-US"/>
        </w:rPr>
        <w:t>A treaty with a Tax Information Exchange clause.</w:t>
      </w:r>
    </w:p>
    <w:p w:rsidR="00A4550B" w:rsidRPr="005B6BC8" w:rsidRDefault="00A4550B" w:rsidP="00B412D4">
      <w:pPr>
        <w:jc w:val="both"/>
        <w:rPr>
          <w:rFonts w:ascii="Georgia" w:hAnsi="Georgia"/>
          <w:color w:val="000000"/>
          <w:lang w:val="en-US"/>
        </w:rPr>
      </w:pPr>
    </w:p>
    <w:p w:rsidR="00A4550B" w:rsidRPr="005B6BC8" w:rsidRDefault="00A4550B" w:rsidP="00B412D4">
      <w:pPr>
        <w:jc w:val="both"/>
        <w:rPr>
          <w:rFonts w:ascii="Georgia" w:hAnsi="Georgia"/>
          <w:color w:val="000000"/>
          <w:lang w:val="en-US"/>
        </w:rPr>
      </w:pPr>
      <w:r w:rsidRPr="005B6BC8">
        <w:rPr>
          <w:rFonts w:ascii="Georgia" w:hAnsi="Georgia"/>
          <w:color w:val="000000"/>
          <w:lang w:val="en-US"/>
        </w:rPr>
        <w:t>The administrator of the trust must be subjected to the law of a State or territory which has concluded with France a convention or administrative assistance against fraud and tax evasion.</w:t>
      </w:r>
    </w:p>
    <w:p w:rsidR="00A4550B" w:rsidRPr="005B6BC8" w:rsidRDefault="00A4550B" w:rsidP="00B412D4">
      <w:pPr>
        <w:jc w:val="both"/>
        <w:rPr>
          <w:rFonts w:ascii="Georgia" w:hAnsi="Georgia"/>
          <w:color w:val="000000"/>
          <w:lang w:val="en-US"/>
        </w:rPr>
      </w:pPr>
    </w:p>
    <w:p w:rsidR="00A4550B" w:rsidRPr="005B6BC8" w:rsidRDefault="00A4550B" w:rsidP="00B412D4">
      <w:pPr>
        <w:jc w:val="both"/>
        <w:rPr>
          <w:rFonts w:ascii="Georgia" w:hAnsi="Georgia"/>
          <w:color w:val="000000"/>
          <w:lang w:val="en-US"/>
        </w:rPr>
      </w:pPr>
      <w:r w:rsidRPr="005B6BC8">
        <w:rPr>
          <w:rFonts w:ascii="Georgia" w:hAnsi="Georgia"/>
          <w:color w:val="000000"/>
          <w:lang w:val="en-US"/>
        </w:rPr>
        <w:t>The objective is clear; the trustee should be compelled to respond to inquiries made by the French tax authorities either as part of agreements to avoid double taxation with an information exchange clause is in the drafts of exchange of information.</w:t>
      </w:r>
    </w:p>
    <w:p w:rsidR="00A4550B" w:rsidRPr="005B6BC8" w:rsidRDefault="00A4550B" w:rsidP="00B412D4">
      <w:pPr>
        <w:jc w:val="both"/>
        <w:rPr>
          <w:rFonts w:ascii="Georgia" w:hAnsi="Georgia"/>
          <w:color w:val="000000"/>
          <w:lang w:val="en-US"/>
        </w:rPr>
      </w:pPr>
    </w:p>
    <w:p w:rsidR="00A4550B" w:rsidRPr="005B6BC8" w:rsidRDefault="00A4550B" w:rsidP="004C7787">
      <w:pPr>
        <w:pStyle w:val="Heading3"/>
        <w:rPr>
          <w:rFonts w:ascii="Georgia" w:hAnsi="Georgia"/>
          <w:sz w:val="24"/>
          <w:szCs w:val="24"/>
          <w:lang w:val="en-US"/>
        </w:rPr>
      </w:pPr>
      <w:bookmarkStart w:id="37" w:name="_Toc297914866"/>
      <w:r w:rsidRPr="005B6BC8">
        <w:rPr>
          <w:rFonts w:ascii="Georgia" w:hAnsi="Georgia"/>
          <w:sz w:val="24"/>
          <w:szCs w:val="24"/>
          <w:lang w:val="en-GB"/>
        </w:rPr>
        <w:t xml:space="preserve">c/ </w:t>
      </w:r>
      <w:r w:rsidRPr="005B6BC8">
        <w:rPr>
          <w:rFonts w:ascii="Georgia" w:hAnsi="Georgia"/>
          <w:sz w:val="24"/>
          <w:szCs w:val="24"/>
          <w:lang w:val="en-US"/>
        </w:rPr>
        <w:t>Pension trusts companies</w:t>
      </w:r>
      <w:bookmarkEnd w:id="37"/>
    </w:p>
    <w:p w:rsidR="00A4550B" w:rsidRPr="005B6BC8" w:rsidRDefault="00A4550B" w:rsidP="00B412D4">
      <w:pPr>
        <w:jc w:val="both"/>
        <w:rPr>
          <w:rFonts w:ascii="Georgia" w:hAnsi="Georgia"/>
          <w:color w:val="000000"/>
          <w:lang w:val="en-US"/>
        </w:rPr>
      </w:pPr>
      <w:r w:rsidRPr="005B6BC8">
        <w:rPr>
          <w:rFonts w:ascii="Georgia" w:hAnsi="Georgia"/>
          <w:color w:val="000000"/>
          <w:lang w:val="en-US"/>
        </w:rPr>
        <w:t>The French trust tax does not apply “to trusts established to manage the rights for pensions acquired, in conformance with a professional activity, by the beneficiaries within the framework of a pension plan set up by a company or a company group”.</w:t>
      </w:r>
    </w:p>
    <w:p w:rsidR="00A4550B" w:rsidRPr="005B6BC8" w:rsidRDefault="00A4550B" w:rsidP="00B412D4">
      <w:pPr>
        <w:jc w:val="both"/>
        <w:rPr>
          <w:rFonts w:ascii="Georgia" w:hAnsi="Georgia"/>
          <w:color w:val="000000"/>
          <w:lang w:val="en-US"/>
        </w:rPr>
      </w:pPr>
      <w:r w:rsidRPr="005B6BC8">
        <w:rPr>
          <w:rFonts w:ascii="Georgia" w:hAnsi="Georgia"/>
          <w:color w:val="000000"/>
          <w:lang w:val="en-US"/>
        </w:rPr>
        <w:t>This exemption aims at trusts created by companies to benefit their management and employees and their former management and employees. However, the assets and rights could if appropriate, enter into an taxable event to Wealth tax for the interested parties.</w:t>
      </w:r>
    </w:p>
    <w:p w:rsidR="00A4550B" w:rsidRPr="005B6BC8" w:rsidRDefault="00A4550B" w:rsidP="00B412D4">
      <w:pPr>
        <w:jc w:val="both"/>
        <w:rPr>
          <w:rFonts w:ascii="Georgia" w:hAnsi="Georgia"/>
          <w:color w:val="000000"/>
          <w:lang w:val="en-US"/>
        </w:rPr>
      </w:pPr>
    </w:p>
    <w:p w:rsidR="00A4550B" w:rsidRPr="005B6BC8" w:rsidRDefault="00A4550B" w:rsidP="004C7787">
      <w:pPr>
        <w:pStyle w:val="Heading3"/>
        <w:rPr>
          <w:rFonts w:ascii="Georgia" w:hAnsi="Georgia"/>
          <w:sz w:val="24"/>
          <w:szCs w:val="24"/>
          <w:lang w:val="en-US"/>
        </w:rPr>
      </w:pPr>
      <w:bookmarkStart w:id="38" w:name="_Toc297914867"/>
      <w:r w:rsidRPr="005B6BC8">
        <w:rPr>
          <w:rFonts w:ascii="Georgia" w:hAnsi="Georgia"/>
          <w:sz w:val="24"/>
          <w:szCs w:val="24"/>
          <w:lang w:val="en-US"/>
        </w:rPr>
        <w:t>d/ Charitable trusts or similar</w:t>
      </w:r>
      <w:bookmarkEnd w:id="38"/>
    </w:p>
    <w:p w:rsidR="00A4550B" w:rsidRPr="005B6BC8" w:rsidRDefault="00A4550B" w:rsidP="00B412D4">
      <w:pPr>
        <w:jc w:val="both"/>
        <w:rPr>
          <w:rFonts w:ascii="Georgia" w:hAnsi="Georgia"/>
          <w:color w:val="000000"/>
          <w:lang w:val="en-US"/>
        </w:rPr>
      </w:pPr>
    </w:p>
    <w:p w:rsidR="00A4550B" w:rsidRPr="005B6BC8" w:rsidRDefault="00A4550B" w:rsidP="00B412D4">
      <w:pPr>
        <w:jc w:val="both"/>
        <w:rPr>
          <w:rFonts w:ascii="Georgia" w:hAnsi="Georgia"/>
          <w:color w:val="000000"/>
          <w:lang w:val="en-US"/>
        </w:rPr>
      </w:pPr>
      <w:r w:rsidRPr="005B6BC8">
        <w:rPr>
          <w:rFonts w:ascii="Georgia" w:hAnsi="Georgia"/>
          <w:color w:val="000000"/>
          <w:lang w:val="en-US"/>
        </w:rPr>
        <w:t>The law excludes expressly the trusts whereby the exclusive beneficiaries are related to the provisions of the article 795 CGI.</w:t>
      </w:r>
    </w:p>
    <w:p w:rsidR="00A4550B" w:rsidRPr="005B6BC8" w:rsidRDefault="00A4550B" w:rsidP="00B412D4">
      <w:pPr>
        <w:jc w:val="both"/>
        <w:rPr>
          <w:rFonts w:ascii="Georgia" w:hAnsi="Georgia"/>
          <w:color w:val="000000"/>
          <w:lang w:val="en-US"/>
        </w:rPr>
      </w:pPr>
    </w:p>
    <w:p w:rsidR="00A4550B" w:rsidRPr="005B6BC8" w:rsidRDefault="00A4550B" w:rsidP="00B412D4">
      <w:pPr>
        <w:jc w:val="both"/>
        <w:rPr>
          <w:rFonts w:ascii="Georgia" w:hAnsi="Georgia"/>
          <w:color w:val="000000"/>
          <w:lang w:val="en-US"/>
        </w:rPr>
      </w:pPr>
      <w:r w:rsidRPr="005B6BC8">
        <w:rPr>
          <w:rFonts w:ascii="Georgia" w:hAnsi="Georgia"/>
          <w:color w:val="000000"/>
          <w:lang w:val="en-US"/>
        </w:rPr>
        <w:t xml:space="preserve">The </w:t>
      </w:r>
      <w:r w:rsidRPr="005B6BC8">
        <w:rPr>
          <w:rFonts w:ascii="Georgia" w:hAnsi="Georgia"/>
          <w:b/>
          <w:color w:val="000000"/>
          <w:lang w:val="en-US"/>
        </w:rPr>
        <w:t>French trust</w:t>
      </w:r>
      <w:r w:rsidRPr="005B6BC8">
        <w:rPr>
          <w:rFonts w:ascii="Georgia" w:hAnsi="Georgia"/>
          <w:color w:val="000000"/>
          <w:lang w:val="en-US"/>
        </w:rPr>
        <w:t xml:space="preserve"> tax do not apply:</w:t>
      </w:r>
    </w:p>
    <w:p w:rsidR="00A4550B" w:rsidRPr="005B6BC8" w:rsidRDefault="00A4550B" w:rsidP="00B412D4">
      <w:pPr>
        <w:jc w:val="both"/>
        <w:rPr>
          <w:rFonts w:ascii="Georgia" w:hAnsi="Georgia"/>
          <w:color w:val="000000"/>
          <w:lang w:val="en-US"/>
        </w:rPr>
      </w:pPr>
      <w:r w:rsidRPr="005B6BC8">
        <w:rPr>
          <w:rFonts w:ascii="Georgia" w:hAnsi="Georgia"/>
          <w:color w:val="000000"/>
          <w:lang w:val="en-US"/>
        </w:rPr>
        <w:t xml:space="preserve">i) For irrevocable trust </w:t>
      </w:r>
      <w:r w:rsidRPr="005B6BC8">
        <w:rPr>
          <w:rFonts w:ascii="Georgia" w:hAnsi="Georgia"/>
          <w:b/>
          <w:color w:val="000000"/>
          <w:lang w:val="en-US"/>
        </w:rPr>
        <w:t>and</w:t>
      </w:r>
      <w:r w:rsidRPr="005B6BC8">
        <w:rPr>
          <w:rFonts w:ascii="Georgia" w:hAnsi="Georgia"/>
          <w:color w:val="000000"/>
          <w:lang w:val="en-US"/>
        </w:rPr>
        <w:t xml:space="preserve"> </w:t>
      </w:r>
    </w:p>
    <w:p w:rsidR="00A4550B" w:rsidRPr="005B6BC8" w:rsidRDefault="00A4550B" w:rsidP="00B412D4">
      <w:pPr>
        <w:jc w:val="both"/>
        <w:rPr>
          <w:rFonts w:ascii="Georgia" w:hAnsi="Georgia"/>
          <w:color w:val="000000"/>
          <w:lang w:val="en-US"/>
        </w:rPr>
      </w:pPr>
      <w:r w:rsidRPr="005B6BC8">
        <w:rPr>
          <w:rFonts w:ascii="Georgia" w:hAnsi="Georgia"/>
          <w:color w:val="000000"/>
          <w:lang w:val="en-US"/>
        </w:rPr>
        <w:t xml:space="preserve">ii) the exclusive beneficiaries are covered by Article 795 CGI </w:t>
      </w:r>
      <w:r w:rsidRPr="005B6BC8">
        <w:rPr>
          <w:rFonts w:ascii="Georgia" w:hAnsi="Georgia"/>
          <w:b/>
          <w:color w:val="000000"/>
          <w:lang w:val="en-US"/>
        </w:rPr>
        <w:t>and</w:t>
      </w:r>
      <w:r w:rsidRPr="005B6BC8">
        <w:rPr>
          <w:rFonts w:ascii="Georgia" w:hAnsi="Georgia"/>
          <w:color w:val="000000"/>
          <w:lang w:val="en-US"/>
        </w:rPr>
        <w:t xml:space="preserve"> </w:t>
      </w:r>
    </w:p>
    <w:p w:rsidR="00A4550B" w:rsidRPr="005B6BC8" w:rsidRDefault="00A4550B" w:rsidP="00B412D4">
      <w:pPr>
        <w:jc w:val="both"/>
        <w:rPr>
          <w:rFonts w:ascii="Georgia" w:hAnsi="Georgia"/>
          <w:color w:val="000000"/>
          <w:lang w:val="en-US"/>
        </w:rPr>
      </w:pPr>
      <w:r w:rsidRPr="005B6BC8">
        <w:rPr>
          <w:rFonts w:ascii="Georgia" w:hAnsi="Georgia"/>
          <w:color w:val="000000"/>
          <w:lang w:val="en-US"/>
        </w:rPr>
        <w:t>iii) whose director is subject to the law of a State or territory which has concluded with France a convention on administrative assistance to the fight against fraud and tax evasion.</w:t>
      </w:r>
    </w:p>
    <w:p w:rsidR="00A4550B" w:rsidRPr="005B6BC8" w:rsidRDefault="00A4550B" w:rsidP="00B412D4">
      <w:pPr>
        <w:jc w:val="both"/>
        <w:rPr>
          <w:rFonts w:ascii="Georgia" w:hAnsi="Georgia"/>
          <w:color w:val="000000"/>
          <w:lang w:val="en-US"/>
        </w:rPr>
      </w:pPr>
    </w:p>
    <w:p w:rsidR="00A4550B" w:rsidRPr="005B6BC8" w:rsidRDefault="00A4550B" w:rsidP="00B412D4">
      <w:pPr>
        <w:jc w:val="both"/>
        <w:rPr>
          <w:rFonts w:ascii="Georgia" w:hAnsi="Georgia"/>
          <w:color w:val="000000"/>
          <w:lang w:val="en-US"/>
        </w:rPr>
      </w:pPr>
      <w:r w:rsidRPr="005B6BC8">
        <w:rPr>
          <w:rFonts w:ascii="Georgia" w:hAnsi="Georgia"/>
          <w:color w:val="000000"/>
          <w:lang w:val="en-US"/>
        </w:rPr>
        <w:t>This concerns bodies and charitable public institutions, mutual insurance companies and all other state-approved companies where the income of which is allocated in particular to benevolent assistance or charity.</w:t>
      </w:r>
    </w:p>
    <w:p w:rsidR="00A4550B" w:rsidRPr="005B6BC8" w:rsidRDefault="00A4550B" w:rsidP="00AB2617">
      <w:pPr>
        <w:jc w:val="both"/>
        <w:rPr>
          <w:rFonts w:ascii="Georgia" w:hAnsi="Georgia"/>
          <w:color w:val="000000"/>
          <w:lang w:val="en-US"/>
        </w:rPr>
      </w:pPr>
    </w:p>
    <w:p w:rsidR="00A4550B" w:rsidRPr="005B6BC8" w:rsidRDefault="00A4550B" w:rsidP="004C7787">
      <w:pPr>
        <w:pStyle w:val="Heading3"/>
        <w:rPr>
          <w:rFonts w:ascii="Georgia" w:hAnsi="Georgia"/>
          <w:sz w:val="24"/>
          <w:szCs w:val="24"/>
          <w:lang w:val="en-US"/>
        </w:rPr>
      </w:pPr>
      <w:bookmarkStart w:id="39" w:name="_Toc297914868"/>
      <w:r w:rsidRPr="005B6BC8">
        <w:rPr>
          <w:rFonts w:ascii="Georgia" w:hAnsi="Georgia"/>
          <w:sz w:val="24"/>
          <w:szCs w:val="24"/>
          <w:lang w:val="en-US"/>
        </w:rPr>
        <w:t>e/ Trusts that regularly declare the Wealth tax</w:t>
      </w:r>
      <w:bookmarkEnd w:id="39"/>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The new French trust tax will not be due in accordance with the rate which would have been enforced concerning the Wealth tax of a settlor, if it has been declared and not liable (see below) and therefore would not be taxable in the Wealth tax.</w:t>
      </w:r>
    </w:p>
    <w:p w:rsidR="00A4550B" w:rsidRPr="005B6BC8" w:rsidRDefault="00A4550B" w:rsidP="00AB2617">
      <w:pPr>
        <w:jc w:val="both"/>
        <w:rPr>
          <w:rFonts w:ascii="Georgia" w:hAnsi="Georgia"/>
          <w:color w:val="000000"/>
          <w:lang w:val="en-US"/>
        </w:rPr>
      </w:pPr>
    </w:p>
    <w:p w:rsidR="00A4550B" w:rsidRPr="005B6BC8" w:rsidRDefault="00A4550B" w:rsidP="00AB2617">
      <w:pPr>
        <w:jc w:val="both"/>
        <w:rPr>
          <w:rStyle w:val="Strong"/>
          <w:rFonts w:ascii="Georgia" w:hAnsi="Georgia"/>
          <w:bCs/>
          <w:color w:val="000000"/>
          <w:lang w:val="en-US"/>
        </w:rPr>
      </w:pPr>
      <w:r w:rsidRPr="005B6BC8">
        <w:rPr>
          <w:rStyle w:val="Strong"/>
          <w:rFonts w:ascii="Georgia" w:hAnsi="Georgia"/>
          <w:bCs/>
          <w:color w:val="000000"/>
          <w:lang w:val="en-US"/>
        </w:rPr>
        <w:t>After all, this new tax on trusts gives an alternative taxation to Wealth tax, redressing the assets or the rights which would not regularly have been declared to the administration.</w:t>
      </w:r>
    </w:p>
    <w:p w:rsidR="00A4550B" w:rsidRPr="005B6BC8" w:rsidRDefault="00A4550B" w:rsidP="00AB2617">
      <w:pPr>
        <w:jc w:val="both"/>
        <w:rPr>
          <w:rStyle w:val="Strong"/>
          <w:rFonts w:ascii="Georgia" w:hAnsi="Georgia"/>
          <w:bCs/>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The taxation to Wealth tax of assets has not a withholding tax on trusts when it results from a spontaneous regular declaration of the concerned taxpayer. If this was not the case it would result with an assessment of tax on the initiative of the administration and a forfeit tax.</w:t>
      </w: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In a way, it is logical to fix a specific way method for this new taxation, it is important to realise that the tax on trusts will be more favorable by voluntary regular disclosure and payments of the Wealth tax, which results in the exemption from the new tax. The new tax thus aims very, first and foremost, at imposing more easily the assets undeclared and lodged abroad in trusts.</w:t>
      </w:r>
    </w:p>
    <w:p w:rsidR="00A4550B" w:rsidRPr="005B6BC8" w:rsidRDefault="00A4550B" w:rsidP="00AB2617">
      <w:pPr>
        <w:jc w:val="both"/>
        <w:rPr>
          <w:rFonts w:ascii="Georgia" w:hAnsi="Georgia"/>
          <w:b/>
          <w:color w:val="000000"/>
          <w:lang w:val="en-GB"/>
        </w:rPr>
      </w:pPr>
    </w:p>
    <w:p w:rsidR="00A4550B" w:rsidRPr="005B6BC8" w:rsidRDefault="00A4550B" w:rsidP="00190B00">
      <w:pPr>
        <w:pStyle w:val="Heading2"/>
      </w:pPr>
      <w:bookmarkStart w:id="40" w:name="_Toc297914869"/>
      <w:r w:rsidRPr="005B6BC8">
        <w:rPr>
          <w:rStyle w:val="Emphasis"/>
          <w:b w:val="0"/>
          <w:i w:val="0"/>
          <w:color w:val="000000"/>
          <w:szCs w:val="24"/>
        </w:rPr>
        <w:t xml:space="preserve">6-E) </w:t>
      </w:r>
      <w:r w:rsidRPr="005B6BC8">
        <w:t>The accumulation with the tax of 3 %</w:t>
      </w:r>
      <w:bookmarkEnd w:id="40"/>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 xml:space="preserve">The article 990 D CGI dictates that the legal entities: moral persons, bodies, trusts or comparable institutions which, directly or by interposed entity, possess one or several buildings situated in France or are holders of rights over these assets are liable to an annual tax equal to 3% of the market value of these buildings or rights except for legal exemptions. </w:t>
      </w:r>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b/>
          <w:color w:val="000000"/>
          <w:lang w:val="en-US"/>
        </w:rPr>
      </w:pPr>
      <w:r w:rsidRPr="005B6BC8">
        <w:rPr>
          <w:rFonts w:ascii="Georgia" w:hAnsi="Georgia"/>
          <w:b/>
          <w:color w:val="000000"/>
          <w:lang w:val="en-US"/>
        </w:rPr>
        <w:t>The question is to know will this tax continue to be due in the case of a declaration of trust.</w:t>
      </w:r>
    </w:p>
    <w:p w:rsidR="00A4550B" w:rsidRPr="005B6BC8" w:rsidRDefault="00A4550B" w:rsidP="00AB2617">
      <w:pPr>
        <w:jc w:val="both"/>
        <w:rPr>
          <w:rFonts w:ascii="Georgia" w:hAnsi="Georgia"/>
          <w:b/>
          <w:bCs/>
          <w:color w:val="000000"/>
          <w:lang w:val="en-GB"/>
        </w:rPr>
      </w:pPr>
    </w:p>
    <w:p w:rsidR="00A4550B" w:rsidRPr="005B6BC8" w:rsidRDefault="00A4550B" w:rsidP="00AB2617">
      <w:pPr>
        <w:jc w:val="both"/>
        <w:rPr>
          <w:rFonts w:ascii="Georgia" w:hAnsi="Georgia"/>
          <w:b/>
          <w:bCs/>
          <w:color w:val="000000"/>
          <w:lang w:val="en-GB"/>
        </w:rPr>
      </w:pPr>
    </w:p>
    <w:p w:rsidR="00A4550B" w:rsidRPr="00190B00" w:rsidRDefault="00A4550B" w:rsidP="004C7787">
      <w:pPr>
        <w:pStyle w:val="Heading1"/>
        <w:rPr>
          <w:rFonts w:ascii="Georgia" w:hAnsi="Georgia"/>
          <w:sz w:val="24"/>
          <w:szCs w:val="24"/>
          <w:lang w:val="en-GB"/>
        </w:rPr>
      </w:pPr>
      <w:bookmarkStart w:id="41" w:name="_Toc297914870"/>
      <w:r w:rsidRPr="00190B00">
        <w:rPr>
          <w:rFonts w:ascii="Georgia" w:hAnsi="Georgia"/>
          <w:sz w:val="24"/>
          <w:szCs w:val="24"/>
          <w:lang w:val="en-GB"/>
        </w:rPr>
        <w:t>III - Towards the development of assistance in the recovery of tax</w:t>
      </w:r>
      <w:bookmarkEnd w:id="41"/>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For the first time, the legislator makes reference to the treaty of assistance to recover tax and to make simpler effective measures against the fraud and tax evasion.</w:t>
      </w: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It is also a question and is possible to prepare a safety net against the least common application, by the Court of justice of the European Union of the freedom of movement of the capital the slightest control of which becomes an obstacle.</w:t>
      </w:r>
    </w:p>
    <w:p w:rsidR="00A4550B" w:rsidRPr="005B6BC8" w:rsidRDefault="00A4550B" w:rsidP="00AB2617">
      <w:pPr>
        <w:jc w:val="both"/>
        <w:rPr>
          <w:rFonts w:ascii="Georgia" w:hAnsi="Georgia"/>
          <w:color w:val="000000"/>
          <w:lang w:val="en-US"/>
        </w:rPr>
      </w:pPr>
      <w:r w:rsidRPr="005B6BC8">
        <w:rPr>
          <w:rFonts w:ascii="Georgia" w:hAnsi="Georgia"/>
          <w:color w:val="000000"/>
          <w:lang w:val="en-US"/>
        </w:rPr>
        <w:t xml:space="preserve">To have more effective assistance and to facilitate it in practice, important amendments were necessary, so that the abrogation of the directive 2008 / 55 / CE existing will be realised on January 1st, 2012 and replaced by the Directive 2010 / 24 / EU of the Council of March 16th, 2010. </w:t>
      </w:r>
    </w:p>
    <w:p w:rsidR="00A4550B" w:rsidRPr="005B6BC8" w:rsidRDefault="00A4550B" w:rsidP="00AB2617">
      <w:pPr>
        <w:jc w:val="both"/>
        <w:rPr>
          <w:rFonts w:ascii="Georgia" w:hAnsi="Georgia"/>
          <w:b/>
          <w:color w:val="000000"/>
          <w:lang w:val="en-US"/>
        </w:rPr>
      </w:pPr>
      <w:r w:rsidRPr="005B6BC8">
        <w:rPr>
          <w:rFonts w:ascii="Georgia" w:hAnsi="Georgia"/>
          <w:b/>
          <w:color w:val="000000"/>
          <w:lang w:val="en-US"/>
        </w:rPr>
        <w:t>So, the article 5§3 raises the exception of the bank secrecy between member states.</w:t>
      </w:r>
    </w:p>
    <w:p w:rsidR="00A4550B" w:rsidRPr="005B6BC8" w:rsidRDefault="00A4550B" w:rsidP="00AB2617">
      <w:pPr>
        <w:jc w:val="both"/>
        <w:rPr>
          <w:rFonts w:ascii="Georgia" w:hAnsi="Georgia"/>
          <w:b/>
          <w:color w:val="000000"/>
          <w:lang w:val="en-US"/>
        </w:rPr>
      </w:pPr>
    </w:p>
    <w:p w:rsidR="00A4550B" w:rsidRPr="005B6BC8" w:rsidRDefault="00A4550B" w:rsidP="00AB2617">
      <w:pPr>
        <w:jc w:val="both"/>
        <w:rPr>
          <w:rFonts w:ascii="Georgia" w:hAnsi="Georgia"/>
          <w:b/>
          <w:color w:val="000000"/>
          <w:lang w:val="en-US"/>
        </w:rPr>
      </w:pPr>
    </w:p>
    <w:p w:rsidR="00A4550B" w:rsidRPr="005B6BC8" w:rsidRDefault="00A4550B" w:rsidP="004C7787">
      <w:pPr>
        <w:pStyle w:val="Heading1"/>
        <w:rPr>
          <w:rFonts w:ascii="Georgia" w:hAnsi="Georgia"/>
          <w:sz w:val="24"/>
          <w:szCs w:val="24"/>
          <w:lang w:val="en-US"/>
        </w:rPr>
      </w:pPr>
      <w:bookmarkStart w:id="42" w:name="_Toc297914871"/>
      <w:r w:rsidRPr="005B6BC8">
        <w:rPr>
          <w:rFonts w:ascii="Georgia" w:hAnsi="Georgia"/>
          <w:sz w:val="24"/>
          <w:szCs w:val="24"/>
          <w:lang w:val="en-US"/>
        </w:rPr>
        <w:t xml:space="preserve">IV - The </w:t>
      </w:r>
      <w:r w:rsidRPr="005B6BC8">
        <w:rPr>
          <w:rFonts w:ascii="Georgia" w:hAnsi="Georgia"/>
          <w:sz w:val="24"/>
          <w:szCs w:val="24"/>
          <w:lang w:val="en-GB"/>
        </w:rPr>
        <w:t>date of implementation</w:t>
      </w:r>
      <w:r w:rsidRPr="005B6BC8">
        <w:rPr>
          <w:rFonts w:ascii="Georgia" w:hAnsi="Georgia"/>
          <w:sz w:val="24"/>
          <w:szCs w:val="24"/>
          <w:lang w:val="en-US"/>
        </w:rPr>
        <w:t>: not applicable for past trusts</w:t>
      </w:r>
      <w:bookmarkEnd w:id="42"/>
    </w:p>
    <w:p w:rsidR="00A4550B" w:rsidRPr="005B6BC8" w:rsidRDefault="00A4550B" w:rsidP="00AB2617">
      <w:pPr>
        <w:jc w:val="both"/>
        <w:rPr>
          <w:rFonts w:ascii="Georgia" w:hAnsi="Georgia"/>
          <w:color w:val="000000"/>
          <w:lang w:val="en-US"/>
        </w:rPr>
      </w:pPr>
      <w:r w:rsidRPr="005B6BC8">
        <w:rPr>
          <w:rFonts w:ascii="Georgia" w:hAnsi="Georgia"/>
          <w:color w:val="000000"/>
          <w:lang w:val="en-US"/>
        </w:rPr>
        <w:t>The law indicates that all the new legislation relating to the DMTG will apply to the gifts and for any demise from the publication of the law.</w:t>
      </w:r>
      <w:bookmarkStart w:id="43" w:name="_GoBack"/>
      <w:bookmarkEnd w:id="43"/>
    </w:p>
    <w:p w:rsidR="00A4550B" w:rsidRPr="005B6BC8" w:rsidRDefault="00A4550B" w:rsidP="00AB2617">
      <w:pPr>
        <w:jc w:val="both"/>
        <w:rPr>
          <w:rFonts w:ascii="Georgia" w:hAnsi="Georgia"/>
          <w:color w:val="000000"/>
          <w:lang w:val="en-US"/>
        </w:rPr>
      </w:pPr>
    </w:p>
    <w:p w:rsidR="00A4550B" w:rsidRPr="005B6BC8" w:rsidRDefault="00A4550B" w:rsidP="00AB2617">
      <w:pPr>
        <w:jc w:val="both"/>
        <w:rPr>
          <w:rFonts w:ascii="Georgia" w:hAnsi="Georgia"/>
          <w:color w:val="000000"/>
          <w:lang w:val="en-US"/>
        </w:rPr>
      </w:pP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0"/>
        <w:gridCol w:w="4584"/>
      </w:tblGrid>
      <w:tr w:rsidR="00A4550B" w:rsidRPr="00190B00" w:rsidTr="002D005F">
        <w:tc>
          <w:tcPr>
            <w:tcW w:w="0" w:type="auto"/>
          </w:tcPr>
          <w:p w:rsidR="00A4550B" w:rsidRPr="002D005F" w:rsidRDefault="00A4550B" w:rsidP="005B6BC8">
            <w:pPr>
              <w:rPr>
                <w:rFonts w:ascii="Georgia" w:hAnsi="Georgia"/>
                <w:b/>
                <w:i/>
                <w:color w:val="0000FF"/>
                <w:lang w:val="en-GB"/>
              </w:rPr>
            </w:pPr>
            <w:r w:rsidRPr="002D005F">
              <w:rPr>
                <w:rFonts w:ascii="Georgia" w:hAnsi="Georgia"/>
                <w:b/>
                <w:i/>
                <w:color w:val="0000FF"/>
                <w:lang w:val="en-GB"/>
              </w:rPr>
              <w:t>Professor Robert Anthony</w:t>
            </w:r>
          </w:p>
          <w:p w:rsidR="00A4550B" w:rsidRPr="002D005F" w:rsidRDefault="00A4550B" w:rsidP="005B6BC8">
            <w:pPr>
              <w:rPr>
                <w:rFonts w:ascii="Georgia" w:hAnsi="Georgia"/>
                <w:i/>
                <w:color w:val="0000FF"/>
                <w:lang w:val="en-GB"/>
              </w:rPr>
            </w:pPr>
            <w:r w:rsidRPr="002D005F">
              <w:rPr>
                <w:rFonts w:ascii="Georgia" w:hAnsi="Georgia"/>
                <w:i/>
                <w:color w:val="0000FF"/>
                <w:lang w:val="en-GB"/>
              </w:rPr>
              <w:t>Chartered Certified Accountant UK</w:t>
            </w:r>
          </w:p>
          <w:p w:rsidR="00A4550B" w:rsidRPr="002D005F" w:rsidRDefault="00A4550B" w:rsidP="005B6BC8">
            <w:pPr>
              <w:rPr>
                <w:rFonts w:ascii="Georgia" w:hAnsi="Georgia"/>
                <w:i/>
                <w:color w:val="0000FF"/>
                <w:lang w:val="en-GB"/>
              </w:rPr>
            </w:pPr>
            <w:r w:rsidRPr="002D005F">
              <w:rPr>
                <w:rFonts w:ascii="Georgia" w:hAnsi="Georgia"/>
                <w:i/>
                <w:color w:val="0000FF"/>
                <w:lang w:val="en-GB"/>
              </w:rPr>
              <w:t>Principal Partner at Anthony &amp; Cie</w:t>
            </w:r>
          </w:p>
          <w:p w:rsidR="00A4550B" w:rsidRPr="002D005F" w:rsidRDefault="00A4550B" w:rsidP="002D005F">
            <w:pPr>
              <w:jc w:val="both"/>
              <w:rPr>
                <w:rFonts w:ascii="Georgia" w:hAnsi="Georgia"/>
                <w:i/>
                <w:color w:val="0000FF"/>
                <w:lang w:val="en-GB"/>
              </w:rPr>
            </w:pPr>
            <w:hyperlink r:id="rId8" w:history="1">
              <w:r w:rsidRPr="002D005F">
                <w:rPr>
                  <w:rStyle w:val="Hyperlink"/>
                  <w:rFonts w:ascii="Georgia" w:hAnsi="Georgia"/>
                  <w:i/>
                  <w:iCs/>
                  <w:lang w:val="en-GB"/>
                </w:rPr>
                <w:t>info@antco.com</w:t>
              </w:r>
            </w:hyperlink>
          </w:p>
          <w:p w:rsidR="00A4550B" w:rsidRPr="002D005F" w:rsidRDefault="00A4550B" w:rsidP="002D005F">
            <w:pPr>
              <w:jc w:val="both"/>
              <w:rPr>
                <w:rFonts w:ascii="Georgia" w:hAnsi="Georgia"/>
                <w:i/>
                <w:iCs/>
                <w:color w:val="0000FF"/>
                <w:lang w:val="en-GB"/>
              </w:rPr>
            </w:pPr>
            <w:hyperlink r:id="rId9" w:history="1">
              <w:r w:rsidRPr="002D005F">
                <w:rPr>
                  <w:rStyle w:val="Hyperlink"/>
                  <w:rFonts w:ascii="Georgia" w:hAnsi="Georgia"/>
                  <w:i/>
                  <w:lang w:val="en-GB"/>
                </w:rPr>
                <w:t>www.antco.com</w:t>
              </w:r>
            </w:hyperlink>
          </w:p>
          <w:p w:rsidR="00A4550B" w:rsidRPr="002D005F" w:rsidRDefault="00A4550B" w:rsidP="002D005F">
            <w:pPr>
              <w:jc w:val="both"/>
              <w:rPr>
                <w:rFonts w:ascii="Georgia" w:hAnsi="Georgia"/>
                <w:color w:val="0000FF"/>
                <w:lang w:val="en-US"/>
              </w:rPr>
            </w:pPr>
          </w:p>
        </w:tc>
        <w:tc>
          <w:tcPr>
            <w:tcW w:w="0" w:type="auto"/>
          </w:tcPr>
          <w:p w:rsidR="00A4550B" w:rsidRPr="002D005F" w:rsidRDefault="00A4550B" w:rsidP="005B6BC8">
            <w:pPr>
              <w:rPr>
                <w:rFonts w:ascii="Georgia" w:hAnsi="Georgia"/>
                <w:b/>
                <w:i/>
                <w:color w:val="0000FF"/>
                <w:lang w:val="en-GB"/>
              </w:rPr>
            </w:pPr>
            <w:r w:rsidRPr="002D005F">
              <w:rPr>
                <w:rFonts w:ascii="Georgia" w:hAnsi="Georgia"/>
                <w:b/>
                <w:i/>
                <w:color w:val="0000FF"/>
                <w:lang w:val="en-GB"/>
              </w:rPr>
              <w:t>Patrick Michaud</w:t>
            </w:r>
          </w:p>
          <w:p w:rsidR="00A4550B" w:rsidRPr="002D005F" w:rsidRDefault="00A4550B" w:rsidP="005B6BC8">
            <w:pPr>
              <w:rPr>
                <w:rFonts w:ascii="Georgia" w:hAnsi="Georgia"/>
                <w:b/>
                <w:i/>
                <w:color w:val="0000FF"/>
                <w:lang w:val="en-GB"/>
              </w:rPr>
            </w:pPr>
            <w:r w:rsidRPr="002D005F">
              <w:rPr>
                <w:rFonts w:ascii="Georgia" w:hAnsi="Georgia"/>
                <w:i/>
                <w:color w:val="0000FF"/>
                <w:lang w:val="en-GB"/>
              </w:rPr>
              <w:t>Tax lawyer at the Paris Bar</w:t>
            </w:r>
          </w:p>
          <w:p w:rsidR="00A4550B" w:rsidRPr="002D005F" w:rsidRDefault="00A4550B" w:rsidP="005B6BC8">
            <w:pPr>
              <w:rPr>
                <w:rFonts w:ascii="Georgia" w:hAnsi="Georgia"/>
                <w:i/>
                <w:color w:val="0000FF"/>
                <w:lang w:val="en-GB"/>
              </w:rPr>
            </w:pPr>
            <w:r w:rsidRPr="002D005F">
              <w:rPr>
                <w:rFonts w:ascii="Georgia" w:hAnsi="Georgia"/>
                <w:i/>
                <w:color w:val="0000FF"/>
                <w:lang w:val="en-GB"/>
              </w:rPr>
              <w:t>Member of the Bar Council</w:t>
            </w:r>
          </w:p>
          <w:p w:rsidR="00A4550B" w:rsidRPr="002D005F" w:rsidRDefault="00A4550B" w:rsidP="005B6BC8">
            <w:pPr>
              <w:rPr>
                <w:rFonts w:ascii="Georgia" w:hAnsi="Georgia"/>
                <w:i/>
                <w:color w:val="0000FF"/>
                <w:lang w:val="en-GB"/>
              </w:rPr>
            </w:pPr>
            <w:r w:rsidRPr="002D005F">
              <w:rPr>
                <w:rFonts w:ascii="Georgia" w:hAnsi="Georgia"/>
                <w:i/>
                <w:color w:val="0000FF"/>
                <w:lang w:val="en-GB"/>
              </w:rPr>
              <w:t>Former tax inspector</w:t>
            </w:r>
          </w:p>
          <w:p w:rsidR="00A4550B" w:rsidRPr="002D005F" w:rsidRDefault="00A4550B" w:rsidP="005B6BC8">
            <w:pPr>
              <w:rPr>
                <w:rFonts w:ascii="Georgia" w:hAnsi="Georgia"/>
                <w:i/>
                <w:color w:val="0000FF"/>
                <w:lang w:val="en-GB"/>
              </w:rPr>
            </w:pPr>
            <w:r w:rsidRPr="002D005F">
              <w:rPr>
                <w:rFonts w:ascii="Georgia" w:hAnsi="Georgia"/>
                <w:i/>
                <w:color w:val="0000FF"/>
                <w:lang w:val="en-GB"/>
              </w:rPr>
              <w:t>r</w:t>
            </w:r>
            <w:hyperlink r:id="rId10" w:history="1">
              <w:r w:rsidRPr="002D005F">
                <w:rPr>
                  <w:rStyle w:val="Hyperlink"/>
                  <w:rFonts w:ascii="Georgia" w:hAnsi="Georgia"/>
                  <w:i/>
                  <w:lang w:val="en-GB"/>
                </w:rPr>
                <w:t>patrickmichaud@orange.fr</w:t>
              </w:r>
            </w:hyperlink>
          </w:p>
          <w:p w:rsidR="00A4550B" w:rsidRPr="002D005F" w:rsidRDefault="00A4550B" w:rsidP="005B6BC8">
            <w:pPr>
              <w:rPr>
                <w:rFonts w:ascii="Georgia" w:hAnsi="Georgia"/>
                <w:i/>
                <w:color w:val="0000FF"/>
                <w:lang w:val="en-GB"/>
              </w:rPr>
            </w:pPr>
            <w:hyperlink r:id="rId11" w:history="1">
              <w:r w:rsidRPr="002D005F">
                <w:rPr>
                  <w:rStyle w:val="Hyperlink"/>
                  <w:rFonts w:ascii="Georgia" w:hAnsi="Georgia"/>
                  <w:i/>
                  <w:lang w:val="en-GB"/>
                </w:rPr>
                <w:t>www.etudes-fiscales-internationales.com</w:t>
              </w:r>
            </w:hyperlink>
          </w:p>
          <w:p w:rsidR="00A4550B" w:rsidRPr="002D005F" w:rsidRDefault="00A4550B" w:rsidP="005B6BC8">
            <w:pPr>
              <w:rPr>
                <w:rFonts w:ascii="Georgia" w:hAnsi="Georgia"/>
                <w:color w:val="0000FF"/>
                <w:lang w:val="en-GB"/>
              </w:rPr>
            </w:pPr>
          </w:p>
        </w:tc>
      </w:tr>
    </w:tbl>
    <w:p w:rsidR="00A4550B" w:rsidRPr="005B6BC8" w:rsidRDefault="00A4550B" w:rsidP="00AB2617">
      <w:pPr>
        <w:jc w:val="both"/>
        <w:rPr>
          <w:rFonts w:ascii="Georgia" w:hAnsi="Georgia"/>
          <w:color w:val="000000"/>
          <w:lang w:val="en-US"/>
        </w:rPr>
      </w:pPr>
    </w:p>
    <w:p w:rsidR="00A4550B" w:rsidRPr="005B6BC8" w:rsidRDefault="00A4550B" w:rsidP="00E91974">
      <w:pPr>
        <w:rPr>
          <w:rFonts w:ascii="Georgia" w:hAnsi="Georgia"/>
          <w:i/>
          <w:color w:val="000000"/>
          <w:lang w:val="en-GB"/>
        </w:rPr>
      </w:pPr>
    </w:p>
    <w:p w:rsidR="00A4550B" w:rsidRPr="005B6BC8" w:rsidRDefault="00A4550B" w:rsidP="00E91974">
      <w:pPr>
        <w:rPr>
          <w:rFonts w:ascii="Georgia" w:hAnsi="Georgia"/>
          <w:i/>
          <w:color w:val="000000"/>
          <w:lang w:val="en-GB"/>
        </w:rPr>
      </w:pPr>
    </w:p>
    <w:p w:rsidR="00A4550B" w:rsidRPr="005B6BC8" w:rsidRDefault="00A4550B" w:rsidP="00E91974">
      <w:pPr>
        <w:jc w:val="both"/>
        <w:rPr>
          <w:rFonts w:ascii="Georgia" w:hAnsi="Georgia"/>
          <w:i/>
          <w:color w:val="000000"/>
          <w:lang w:val="en-GB"/>
        </w:rPr>
      </w:pPr>
    </w:p>
    <w:p w:rsidR="00A4550B" w:rsidRPr="005B6BC8" w:rsidRDefault="00A4550B" w:rsidP="00E91974">
      <w:pPr>
        <w:rPr>
          <w:rFonts w:ascii="Georgia" w:hAnsi="Georgia"/>
          <w:i/>
          <w:color w:val="000000"/>
          <w:lang w:val="en-GB"/>
        </w:rPr>
      </w:pPr>
      <w:r w:rsidRPr="005B6BC8">
        <w:rPr>
          <w:rFonts w:ascii="Georgia" w:hAnsi="Georgia"/>
          <w:i/>
          <w:color w:val="000000"/>
          <w:lang w:val="en-GB"/>
        </w:rPr>
        <w:t>(5138 words / 29 344 characters + spaces)</w:t>
      </w:r>
    </w:p>
    <w:sectPr w:rsidR="00A4550B" w:rsidRPr="005B6BC8" w:rsidSect="005544D9">
      <w:headerReference w:type="even" r:id="rId12"/>
      <w:headerReference w:type="default" r:id="rId13"/>
      <w:footerReference w:type="even" r:id="rId14"/>
      <w:footerReference w:type="default" r:id="rId15"/>
      <w:headerReference w:type="first" r:id="rId16"/>
      <w:footerReference w:type="first" r:id="rId17"/>
      <w:pgSz w:w="11906" w:h="16838"/>
      <w:pgMar w:top="271" w:right="1418" w:bottom="1418" w:left="1418" w:header="18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50B" w:rsidRDefault="00A4550B">
      <w:r>
        <w:separator/>
      </w:r>
    </w:p>
  </w:endnote>
  <w:endnote w:type="continuationSeparator" w:id="0">
    <w:p w:rsidR="00A4550B" w:rsidRDefault="00A455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50B" w:rsidRDefault="00A4550B" w:rsidP="00BC71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550B" w:rsidRDefault="00A4550B" w:rsidP="00BC710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50B" w:rsidRPr="005320C2" w:rsidRDefault="00A4550B" w:rsidP="005320C2">
    <w:pPr>
      <w:tabs>
        <w:tab w:val="left" w:pos="8364"/>
      </w:tabs>
      <w:rPr>
        <w:rStyle w:val="PageNumber"/>
        <w:rFonts w:ascii="Verdana" w:hAnsi="Verdana"/>
        <w:sz w:val="16"/>
        <w:szCs w:val="16"/>
      </w:rPr>
    </w:pPr>
    <w:r w:rsidRPr="005320C2">
      <w:rPr>
        <w:rFonts w:ascii="Verdana" w:hAnsi="Verdana"/>
        <w:sz w:val="16"/>
        <w:szCs w:val="16"/>
      </w:rPr>
      <w:t xml:space="preserve">Article – Offshore investments – Exclusivity – </w:t>
    </w:r>
    <w:r>
      <w:rPr>
        <w:rFonts w:ascii="Verdana" w:hAnsi="Verdana"/>
        <w:sz w:val="16"/>
        <w:szCs w:val="16"/>
      </w:rPr>
      <w:t>08</w:t>
    </w:r>
    <w:r w:rsidRPr="005320C2">
      <w:rPr>
        <w:rFonts w:ascii="Verdana" w:hAnsi="Verdana"/>
        <w:sz w:val="16"/>
        <w:szCs w:val="16"/>
      </w:rPr>
      <w:t>/07/11</w:t>
    </w:r>
    <w:r w:rsidRPr="005320C2">
      <w:rPr>
        <w:rFonts w:ascii="Verdana" w:hAnsi="Verdana"/>
        <w:sz w:val="16"/>
        <w:szCs w:val="16"/>
      </w:rPr>
      <w:tab/>
    </w:r>
    <w:r w:rsidRPr="005320C2">
      <w:rPr>
        <w:rStyle w:val="PageNumber"/>
        <w:rFonts w:ascii="Verdana" w:hAnsi="Verdana"/>
        <w:sz w:val="16"/>
        <w:szCs w:val="16"/>
      </w:rPr>
      <w:fldChar w:fldCharType="begin"/>
    </w:r>
    <w:r w:rsidRPr="005320C2">
      <w:rPr>
        <w:rStyle w:val="PageNumber"/>
        <w:rFonts w:ascii="Verdana" w:hAnsi="Verdana"/>
        <w:sz w:val="16"/>
        <w:szCs w:val="16"/>
      </w:rPr>
      <w:instrText xml:space="preserve"> PAGE </w:instrText>
    </w:r>
    <w:r w:rsidRPr="005320C2">
      <w:rPr>
        <w:rStyle w:val="PageNumber"/>
        <w:rFonts w:ascii="Verdana" w:hAnsi="Verdana"/>
        <w:sz w:val="16"/>
        <w:szCs w:val="16"/>
      </w:rPr>
      <w:fldChar w:fldCharType="separate"/>
    </w:r>
    <w:r>
      <w:rPr>
        <w:rStyle w:val="PageNumber"/>
        <w:rFonts w:ascii="Verdana" w:hAnsi="Verdana"/>
        <w:noProof/>
        <w:sz w:val="16"/>
        <w:szCs w:val="16"/>
      </w:rPr>
      <w:t>2</w:t>
    </w:r>
    <w:r w:rsidRPr="005320C2">
      <w:rPr>
        <w:rStyle w:val="PageNumber"/>
        <w:rFonts w:ascii="Verdana" w:hAnsi="Verdana"/>
        <w:sz w:val="16"/>
        <w:szCs w:val="16"/>
      </w:rPr>
      <w:fldChar w:fldCharType="end"/>
    </w:r>
  </w:p>
  <w:p w:rsidR="00A4550B" w:rsidRDefault="00A4550B" w:rsidP="00AB2617">
    <w:pPr>
      <w:pStyle w:val="Footer"/>
      <w:ind w:right="360"/>
      <w:jc w:val="right"/>
      <w:rPr>
        <w:rFonts w:ascii="Verdana" w:hAnsi="Verdana"/>
        <w:sz w:val="18"/>
        <w:szCs w:val="18"/>
      </w:rPr>
    </w:pPr>
  </w:p>
  <w:p w:rsidR="00A4550B" w:rsidRPr="00AB2617" w:rsidRDefault="00A4550B" w:rsidP="00AB2617">
    <w:pPr>
      <w:pStyle w:val="Footer"/>
      <w:ind w:right="360"/>
      <w:jc w:val="right"/>
      <w:rPr>
        <w:rFonts w:ascii="Verdana" w:hAnsi="Verdan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50B" w:rsidRDefault="00A455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50B" w:rsidRDefault="00A4550B">
      <w:r>
        <w:separator/>
      </w:r>
    </w:p>
  </w:footnote>
  <w:footnote w:type="continuationSeparator" w:id="0">
    <w:p w:rsidR="00A4550B" w:rsidRDefault="00A4550B">
      <w:r>
        <w:continuationSeparator/>
      </w:r>
    </w:p>
  </w:footnote>
  <w:footnote w:id="1">
    <w:p w:rsidR="00A4550B" w:rsidRDefault="00A4550B" w:rsidP="00AB2617">
      <w:pPr>
        <w:spacing w:before="150" w:after="150"/>
      </w:pPr>
      <w:r>
        <w:rPr>
          <w:rStyle w:val="FootnoteReference"/>
        </w:rPr>
        <w:footnoteRef/>
      </w:r>
      <w:r w:rsidRPr="004C7787">
        <w:rPr>
          <w:lang w:val="en-GB"/>
        </w:rPr>
        <w:t xml:space="preserve"> </w:t>
      </w:r>
      <w:r w:rsidRPr="004C7787">
        <w:rPr>
          <w:rFonts w:ascii="Verdana" w:hAnsi="Verdana"/>
          <w:sz w:val="16"/>
          <w:szCs w:val="16"/>
          <w:lang w:val="en-GB"/>
        </w:rPr>
        <w:t>With the exception of the financial assets, exempted by</w:t>
      </w:r>
      <w:r w:rsidRPr="007405F7">
        <w:rPr>
          <w:rFonts w:ascii="Verdana" w:hAnsi="Verdana"/>
          <w:sz w:val="16"/>
          <w:szCs w:val="16"/>
          <w:lang w:val="en-GB"/>
        </w:rPr>
        <w:t xml:space="preserve"> virtue</w:t>
      </w:r>
      <w:r w:rsidRPr="004C7787">
        <w:rPr>
          <w:rFonts w:ascii="Verdana" w:hAnsi="Verdana"/>
          <w:sz w:val="16"/>
          <w:szCs w:val="16"/>
          <w:lang w:val="en-GB"/>
        </w:rPr>
        <w:t xml:space="preserve"> of the article 885 L</w:t>
      </w:r>
      <w:r w:rsidRPr="007405F7">
        <w:rPr>
          <w:rFonts w:ascii="Verdana" w:hAnsi="Verdana"/>
          <w:sz w:val="16"/>
          <w:szCs w:val="16"/>
          <w:lang w:val="en-US"/>
        </w:rPr>
        <w:t xml:space="preserve"> from</w:t>
      </w:r>
      <w:r w:rsidRPr="004C7787">
        <w:rPr>
          <w:rFonts w:ascii="Verdana" w:hAnsi="Verdana"/>
          <w:sz w:val="16"/>
          <w:szCs w:val="16"/>
          <w:lang w:val="en-GB"/>
        </w:rPr>
        <w:t xml:space="preserve"> the CGI.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50B" w:rsidRDefault="00A455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50B" w:rsidRDefault="00A455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50B" w:rsidRDefault="00A455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FFFFFF1D"/>
    <w:multiLevelType w:val="multilevel"/>
    <w:tmpl w:val="80221B9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B42C04"/>
    <w:multiLevelType w:val="hybridMultilevel"/>
    <w:tmpl w:val="F6C6AC12"/>
    <w:lvl w:ilvl="0" w:tplc="7E8C687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8AD7541"/>
    <w:multiLevelType w:val="hybridMultilevel"/>
    <w:tmpl w:val="6C98A4AA"/>
    <w:lvl w:ilvl="0" w:tplc="531CF004">
      <w:start w:val="2"/>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C9447A"/>
    <w:multiLevelType w:val="hybridMultilevel"/>
    <w:tmpl w:val="AD7AD14C"/>
    <w:lvl w:ilvl="0" w:tplc="DB4203E8">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C1218FD"/>
    <w:multiLevelType w:val="hybridMultilevel"/>
    <w:tmpl w:val="0F22E18A"/>
    <w:lvl w:ilvl="0" w:tplc="8130B186">
      <w:start w:val="2"/>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5D73E3"/>
    <w:multiLevelType w:val="hybridMultilevel"/>
    <w:tmpl w:val="749282D8"/>
    <w:lvl w:ilvl="0" w:tplc="08782130">
      <w:numFmt w:val="bullet"/>
      <w:lvlText w:val="-"/>
      <w:lvlJc w:val="left"/>
      <w:pPr>
        <w:tabs>
          <w:tab w:val="num" w:pos="1800"/>
        </w:tabs>
        <w:ind w:left="1800" w:hanging="360"/>
      </w:pPr>
      <w:rPr>
        <w:rFonts w:ascii="Arial" w:eastAsia="Times New Roman" w:hAnsi="Aria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1FB25404">
      <w:start w:val="1"/>
      <w:numFmt w:val="bullet"/>
      <w:lvlText w:val=""/>
      <w:lvlJc w:val="left"/>
      <w:pPr>
        <w:tabs>
          <w:tab w:val="num" w:pos="2520"/>
        </w:tabs>
        <w:ind w:left="2520" w:hanging="360"/>
      </w:pPr>
      <w:rPr>
        <w:rFonts w:ascii="Wingdings" w:hAnsi="Wingdings" w:hint="default"/>
      </w:rPr>
    </w:lvl>
    <w:lvl w:ilvl="3" w:tplc="32903E8C">
      <w:start w:val="1"/>
      <w:numFmt w:val="bullet"/>
      <w:lvlText w:val=""/>
      <w:lvlJc w:val="left"/>
      <w:pPr>
        <w:tabs>
          <w:tab w:val="num" w:pos="3240"/>
        </w:tabs>
        <w:ind w:left="3240" w:hanging="360"/>
      </w:pPr>
      <w:rPr>
        <w:rFonts w:ascii="Wingdings" w:hAnsi="Wingdings" w:hint="default"/>
      </w:rPr>
    </w:lvl>
    <w:lvl w:ilvl="4" w:tplc="CD70CE40">
      <w:start w:val="1"/>
      <w:numFmt w:val="bullet"/>
      <w:lvlText w:val=""/>
      <w:lvlPicBulletId w:val="0"/>
      <w:lvlJc w:val="left"/>
      <w:pPr>
        <w:tabs>
          <w:tab w:val="num" w:pos="3960"/>
        </w:tabs>
        <w:ind w:left="3960" w:hanging="360"/>
      </w:pPr>
      <w:rPr>
        <w:rFonts w:ascii="Symbol" w:hAnsi="Symbol"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nsid w:val="235C47FB"/>
    <w:multiLevelType w:val="hybridMultilevel"/>
    <w:tmpl w:val="D62E1CB8"/>
    <w:lvl w:ilvl="0" w:tplc="A7B41D8C">
      <w:start w:val="1"/>
      <w:numFmt w:val="upperRoman"/>
      <w:lvlText w:val="%1."/>
      <w:lvlJc w:val="left"/>
      <w:pPr>
        <w:tabs>
          <w:tab w:val="num" w:pos="1080"/>
        </w:tabs>
        <w:ind w:left="108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241C07F2"/>
    <w:multiLevelType w:val="hybridMultilevel"/>
    <w:tmpl w:val="DA60253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46B461A"/>
    <w:multiLevelType w:val="hybridMultilevel"/>
    <w:tmpl w:val="AEC070E8"/>
    <w:lvl w:ilvl="0" w:tplc="040C0019">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nsid w:val="25C9505A"/>
    <w:multiLevelType w:val="hybridMultilevel"/>
    <w:tmpl w:val="A3ACB144"/>
    <w:lvl w:ilvl="0" w:tplc="1FD6CBBC">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B760937"/>
    <w:multiLevelType w:val="hybridMultilevel"/>
    <w:tmpl w:val="654A26B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E9F45A1"/>
    <w:multiLevelType w:val="hybridMultilevel"/>
    <w:tmpl w:val="E69EC0A8"/>
    <w:lvl w:ilvl="0" w:tplc="531CF004">
      <w:start w:val="4"/>
      <w:numFmt w:val="bullet"/>
      <w:lvlText w:val="-"/>
      <w:lvlJc w:val="left"/>
      <w:pPr>
        <w:ind w:left="1080" w:hanging="360"/>
      </w:pPr>
      <w:rPr>
        <w:rFonts w:ascii="Verdana" w:eastAsia="Times New Roman" w:hAnsi="Verdana"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307772DF"/>
    <w:multiLevelType w:val="multilevel"/>
    <w:tmpl w:val="F6FCE6B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08D4D1C"/>
    <w:multiLevelType w:val="hybridMultilevel"/>
    <w:tmpl w:val="8214B1D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DB163FF"/>
    <w:multiLevelType w:val="hybridMultilevel"/>
    <w:tmpl w:val="62EA0E3A"/>
    <w:lvl w:ilvl="0" w:tplc="A4BAE986">
      <w:start w:val="2"/>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E4E5696"/>
    <w:multiLevelType w:val="hybridMultilevel"/>
    <w:tmpl w:val="F6FCE6B2"/>
    <w:lvl w:ilvl="0" w:tplc="EAAC7E4E">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97C29AC"/>
    <w:multiLevelType w:val="hybridMultilevel"/>
    <w:tmpl w:val="E5C2CFC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4B669AC"/>
    <w:multiLevelType w:val="hybridMultilevel"/>
    <w:tmpl w:val="9474AF6C"/>
    <w:lvl w:ilvl="0" w:tplc="0292180A">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14A7A63"/>
    <w:multiLevelType w:val="hybridMultilevel"/>
    <w:tmpl w:val="5DB41E76"/>
    <w:lvl w:ilvl="0" w:tplc="531CF004">
      <w:start w:val="4"/>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F16A0C"/>
    <w:multiLevelType w:val="hybridMultilevel"/>
    <w:tmpl w:val="B9BA9948"/>
    <w:lvl w:ilvl="0" w:tplc="F4AE38DC">
      <w:start w:val="1"/>
      <w:numFmt w:val="bullet"/>
      <w:lvlText w:val=""/>
      <w:lvlPicBulletId w:val="0"/>
      <w:lvlJc w:val="left"/>
      <w:pPr>
        <w:tabs>
          <w:tab w:val="num" w:pos="1080"/>
        </w:tabs>
        <w:ind w:left="1080" w:hanging="360"/>
      </w:pPr>
      <w:rPr>
        <w:rFonts w:ascii="Symbol" w:hAnsi="Symbol" w:hint="default"/>
      </w:rPr>
    </w:lvl>
    <w:lvl w:ilvl="1" w:tplc="0E1232D2">
      <w:numFmt w:val="bullet"/>
      <w:lvlText w:val="-"/>
      <w:lvlJc w:val="left"/>
      <w:pPr>
        <w:tabs>
          <w:tab w:val="num" w:pos="1800"/>
        </w:tabs>
        <w:ind w:left="1800" w:hanging="360"/>
      </w:pPr>
      <w:rPr>
        <w:rFonts w:ascii="Arial" w:eastAsia="Times New Roman" w:hAnsi="Arial"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0">
    <w:nsid w:val="75A767DD"/>
    <w:multiLevelType w:val="hybridMultilevel"/>
    <w:tmpl w:val="CCCC293A"/>
    <w:lvl w:ilvl="0" w:tplc="9196B590">
      <w:start w:val="2"/>
      <w:numFmt w:val="bullet"/>
      <w:lvlText w:val="–"/>
      <w:lvlJc w:val="left"/>
      <w:pPr>
        <w:tabs>
          <w:tab w:val="num" w:pos="435"/>
        </w:tabs>
        <w:ind w:left="435" w:hanging="360"/>
      </w:pPr>
      <w:rPr>
        <w:rFonts w:ascii="Georgia" w:eastAsia="Times New Roman" w:hAnsi="Georgia" w:hint="default"/>
      </w:rPr>
    </w:lvl>
    <w:lvl w:ilvl="1" w:tplc="040C0003" w:tentative="1">
      <w:start w:val="1"/>
      <w:numFmt w:val="bullet"/>
      <w:lvlText w:val="o"/>
      <w:lvlJc w:val="left"/>
      <w:pPr>
        <w:tabs>
          <w:tab w:val="num" w:pos="1155"/>
        </w:tabs>
        <w:ind w:left="1155" w:hanging="360"/>
      </w:pPr>
      <w:rPr>
        <w:rFonts w:ascii="Courier New" w:hAnsi="Courier New"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hint="default"/>
      </w:rPr>
    </w:lvl>
    <w:lvl w:ilvl="8" w:tplc="040C0005" w:tentative="1">
      <w:start w:val="1"/>
      <w:numFmt w:val="bullet"/>
      <w:lvlText w:val=""/>
      <w:lvlJc w:val="left"/>
      <w:pPr>
        <w:tabs>
          <w:tab w:val="num" w:pos="6195"/>
        </w:tabs>
        <w:ind w:left="6195" w:hanging="360"/>
      </w:pPr>
      <w:rPr>
        <w:rFonts w:ascii="Wingdings" w:hAnsi="Wingdings" w:hint="default"/>
      </w:rPr>
    </w:lvl>
  </w:abstractNum>
  <w:abstractNum w:abstractNumId="21">
    <w:nsid w:val="797B456D"/>
    <w:multiLevelType w:val="hybridMultilevel"/>
    <w:tmpl w:val="5EE013D4"/>
    <w:lvl w:ilvl="0" w:tplc="007C0FB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7C773CE4"/>
    <w:multiLevelType w:val="hybridMultilevel"/>
    <w:tmpl w:val="9DF0994A"/>
    <w:lvl w:ilvl="0" w:tplc="BF6896E2">
      <w:numFmt w:val="bullet"/>
      <w:lvlText w:val="-"/>
      <w:lvlJc w:val="left"/>
      <w:pPr>
        <w:tabs>
          <w:tab w:val="num" w:pos="720"/>
        </w:tabs>
        <w:ind w:left="720" w:hanging="360"/>
      </w:pPr>
      <w:rPr>
        <w:rFonts w:ascii="Arial" w:eastAsia="Times New Roman" w:hAnsi="Arial"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7CB04A63"/>
    <w:multiLevelType w:val="hybridMultilevel"/>
    <w:tmpl w:val="DD220A06"/>
    <w:lvl w:ilvl="0" w:tplc="08782130">
      <w:numFmt w:val="bullet"/>
      <w:lvlText w:val="-"/>
      <w:lvlJc w:val="left"/>
      <w:pPr>
        <w:tabs>
          <w:tab w:val="num" w:pos="1440"/>
        </w:tabs>
        <w:ind w:left="1440" w:hanging="360"/>
      </w:pPr>
      <w:rPr>
        <w:rFonts w:ascii="Arial" w:eastAsia="Times New Roman" w:hAnsi="Aria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6"/>
  </w:num>
  <w:num w:numId="3">
    <w:abstractNumId w:val="20"/>
  </w:num>
  <w:num w:numId="4">
    <w:abstractNumId w:val="16"/>
  </w:num>
  <w:num w:numId="5">
    <w:abstractNumId w:val="15"/>
  </w:num>
  <w:num w:numId="6">
    <w:abstractNumId w:val="12"/>
  </w:num>
  <w:num w:numId="7">
    <w:abstractNumId w:val="7"/>
  </w:num>
  <w:num w:numId="8">
    <w:abstractNumId w:val="8"/>
  </w:num>
  <w:num w:numId="9">
    <w:abstractNumId w:val="10"/>
  </w:num>
  <w:num w:numId="10">
    <w:abstractNumId w:val="9"/>
  </w:num>
  <w:num w:numId="11">
    <w:abstractNumId w:val="21"/>
  </w:num>
  <w:num w:numId="12">
    <w:abstractNumId w:val="22"/>
  </w:num>
  <w:num w:numId="13">
    <w:abstractNumId w:val="19"/>
  </w:num>
  <w:num w:numId="14">
    <w:abstractNumId w:val="1"/>
  </w:num>
  <w:num w:numId="15">
    <w:abstractNumId w:val="23"/>
  </w:num>
  <w:num w:numId="16">
    <w:abstractNumId w:val="5"/>
  </w:num>
  <w:num w:numId="17">
    <w:abstractNumId w:val="13"/>
  </w:num>
  <w:num w:numId="18">
    <w:abstractNumId w:val="3"/>
  </w:num>
  <w:num w:numId="19">
    <w:abstractNumId w:val="18"/>
  </w:num>
  <w:num w:numId="20">
    <w:abstractNumId w:val="0"/>
  </w:num>
  <w:num w:numId="21">
    <w:abstractNumId w:val="4"/>
  </w:num>
  <w:num w:numId="22">
    <w:abstractNumId w:val="14"/>
  </w:num>
  <w:num w:numId="23">
    <w:abstractNumId w:val="11"/>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2E5"/>
    <w:rsid w:val="0001017E"/>
    <w:rsid w:val="00023592"/>
    <w:rsid w:val="000302E5"/>
    <w:rsid w:val="0003308B"/>
    <w:rsid w:val="000423B2"/>
    <w:rsid w:val="00050E7A"/>
    <w:rsid w:val="00085470"/>
    <w:rsid w:val="00097D18"/>
    <w:rsid w:val="000A5BCE"/>
    <w:rsid w:val="000B0BB5"/>
    <w:rsid w:val="000B326E"/>
    <w:rsid w:val="000B61E8"/>
    <w:rsid w:val="000C3C99"/>
    <w:rsid w:val="000D26EF"/>
    <w:rsid w:val="000E6AC1"/>
    <w:rsid w:val="000F1C5C"/>
    <w:rsid w:val="00106FBB"/>
    <w:rsid w:val="001217E3"/>
    <w:rsid w:val="001244A8"/>
    <w:rsid w:val="00134CC6"/>
    <w:rsid w:val="00135144"/>
    <w:rsid w:val="00152E18"/>
    <w:rsid w:val="00153178"/>
    <w:rsid w:val="00154B7B"/>
    <w:rsid w:val="00155ECE"/>
    <w:rsid w:val="001612E7"/>
    <w:rsid w:val="00165163"/>
    <w:rsid w:val="00170373"/>
    <w:rsid w:val="00190B00"/>
    <w:rsid w:val="00191431"/>
    <w:rsid w:val="00192931"/>
    <w:rsid w:val="001A1280"/>
    <w:rsid w:val="001A7D52"/>
    <w:rsid w:val="001B68D8"/>
    <w:rsid w:val="001C022F"/>
    <w:rsid w:val="001C108E"/>
    <w:rsid w:val="001C1D68"/>
    <w:rsid w:val="001D6DAF"/>
    <w:rsid w:val="001E353D"/>
    <w:rsid w:val="001E47B7"/>
    <w:rsid w:val="001E75B7"/>
    <w:rsid w:val="001F4996"/>
    <w:rsid w:val="00206283"/>
    <w:rsid w:val="002256AA"/>
    <w:rsid w:val="00225CF3"/>
    <w:rsid w:val="00231125"/>
    <w:rsid w:val="00231ACA"/>
    <w:rsid w:val="00237F84"/>
    <w:rsid w:val="00240B29"/>
    <w:rsid w:val="00242A1D"/>
    <w:rsid w:val="00243D5F"/>
    <w:rsid w:val="00246ABE"/>
    <w:rsid w:val="00264D0D"/>
    <w:rsid w:val="00267D56"/>
    <w:rsid w:val="00270BDC"/>
    <w:rsid w:val="002743EC"/>
    <w:rsid w:val="0027517A"/>
    <w:rsid w:val="00291599"/>
    <w:rsid w:val="002A0DBD"/>
    <w:rsid w:val="002B3E0C"/>
    <w:rsid w:val="002B6088"/>
    <w:rsid w:val="002D005F"/>
    <w:rsid w:val="002D31AE"/>
    <w:rsid w:val="002D33E5"/>
    <w:rsid w:val="002D715B"/>
    <w:rsid w:val="002E43E1"/>
    <w:rsid w:val="002E621E"/>
    <w:rsid w:val="002E6329"/>
    <w:rsid w:val="002F3314"/>
    <w:rsid w:val="00303CF8"/>
    <w:rsid w:val="00311B7E"/>
    <w:rsid w:val="0031487B"/>
    <w:rsid w:val="00315805"/>
    <w:rsid w:val="00316503"/>
    <w:rsid w:val="003210AC"/>
    <w:rsid w:val="003212A6"/>
    <w:rsid w:val="00331025"/>
    <w:rsid w:val="00332915"/>
    <w:rsid w:val="003333B5"/>
    <w:rsid w:val="00336309"/>
    <w:rsid w:val="003373D5"/>
    <w:rsid w:val="003408DB"/>
    <w:rsid w:val="003441E0"/>
    <w:rsid w:val="003576A5"/>
    <w:rsid w:val="003648A6"/>
    <w:rsid w:val="00380896"/>
    <w:rsid w:val="0039095C"/>
    <w:rsid w:val="003A15B0"/>
    <w:rsid w:val="003A2607"/>
    <w:rsid w:val="003A3A45"/>
    <w:rsid w:val="003A6B41"/>
    <w:rsid w:val="003B39A0"/>
    <w:rsid w:val="003E24F4"/>
    <w:rsid w:val="003E506F"/>
    <w:rsid w:val="003F5FB5"/>
    <w:rsid w:val="0040132A"/>
    <w:rsid w:val="00402078"/>
    <w:rsid w:val="004168DF"/>
    <w:rsid w:val="004239DA"/>
    <w:rsid w:val="00432251"/>
    <w:rsid w:val="004455B4"/>
    <w:rsid w:val="00447C0D"/>
    <w:rsid w:val="00476EEE"/>
    <w:rsid w:val="0047769B"/>
    <w:rsid w:val="00481878"/>
    <w:rsid w:val="004909AF"/>
    <w:rsid w:val="00492E13"/>
    <w:rsid w:val="004B69D4"/>
    <w:rsid w:val="004C1BD0"/>
    <w:rsid w:val="004C6B17"/>
    <w:rsid w:val="004C7787"/>
    <w:rsid w:val="004D2189"/>
    <w:rsid w:val="004D548F"/>
    <w:rsid w:val="004D74A8"/>
    <w:rsid w:val="004E4C7D"/>
    <w:rsid w:val="004F0D11"/>
    <w:rsid w:val="004F5DD1"/>
    <w:rsid w:val="005069E9"/>
    <w:rsid w:val="005177C3"/>
    <w:rsid w:val="00531408"/>
    <w:rsid w:val="00531D37"/>
    <w:rsid w:val="005320C2"/>
    <w:rsid w:val="005359C8"/>
    <w:rsid w:val="00542BC2"/>
    <w:rsid w:val="00543806"/>
    <w:rsid w:val="00554257"/>
    <w:rsid w:val="005544D9"/>
    <w:rsid w:val="00562A52"/>
    <w:rsid w:val="00566696"/>
    <w:rsid w:val="0057219A"/>
    <w:rsid w:val="00572878"/>
    <w:rsid w:val="00573136"/>
    <w:rsid w:val="0057494E"/>
    <w:rsid w:val="00574D2F"/>
    <w:rsid w:val="005853A3"/>
    <w:rsid w:val="00597A92"/>
    <w:rsid w:val="005A49AF"/>
    <w:rsid w:val="005A6E5F"/>
    <w:rsid w:val="005B6BC8"/>
    <w:rsid w:val="005D1861"/>
    <w:rsid w:val="005D363A"/>
    <w:rsid w:val="005D66DA"/>
    <w:rsid w:val="005E4352"/>
    <w:rsid w:val="005E575D"/>
    <w:rsid w:val="005E6686"/>
    <w:rsid w:val="0060068E"/>
    <w:rsid w:val="006011BA"/>
    <w:rsid w:val="006119D0"/>
    <w:rsid w:val="006300C5"/>
    <w:rsid w:val="006447F1"/>
    <w:rsid w:val="006547D4"/>
    <w:rsid w:val="0065622B"/>
    <w:rsid w:val="00660691"/>
    <w:rsid w:val="00670F11"/>
    <w:rsid w:val="006A691B"/>
    <w:rsid w:val="006B0D9F"/>
    <w:rsid w:val="006B1CC2"/>
    <w:rsid w:val="006B6214"/>
    <w:rsid w:val="006C4BB5"/>
    <w:rsid w:val="006C544D"/>
    <w:rsid w:val="006E65DF"/>
    <w:rsid w:val="00701897"/>
    <w:rsid w:val="00702C19"/>
    <w:rsid w:val="00711AA7"/>
    <w:rsid w:val="00716021"/>
    <w:rsid w:val="00716B57"/>
    <w:rsid w:val="00717E07"/>
    <w:rsid w:val="00720A02"/>
    <w:rsid w:val="00723821"/>
    <w:rsid w:val="00734816"/>
    <w:rsid w:val="00734D8A"/>
    <w:rsid w:val="00737805"/>
    <w:rsid w:val="007405A1"/>
    <w:rsid w:val="007405F7"/>
    <w:rsid w:val="007409DC"/>
    <w:rsid w:val="00746ECC"/>
    <w:rsid w:val="00763E0F"/>
    <w:rsid w:val="0078381B"/>
    <w:rsid w:val="007A17F8"/>
    <w:rsid w:val="007A6ACF"/>
    <w:rsid w:val="007B0B44"/>
    <w:rsid w:val="007C1484"/>
    <w:rsid w:val="007F05D0"/>
    <w:rsid w:val="007F6ABF"/>
    <w:rsid w:val="0080786A"/>
    <w:rsid w:val="00813D78"/>
    <w:rsid w:val="0081737F"/>
    <w:rsid w:val="00846255"/>
    <w:rsid w:val="00857F43"/>
    <w:rsid w:val="00863CED"/>
    <w:rsid w:val="00874D6E"/>
    <w:rsid w:val="00881A36"/>
    <w:rsid w:val="0088244A"/>
    <w:rsid w:val="00891CD0"/>
    <w:rsid w:val="00891E9A"/>
    <w:rsid w:val="00896717"/>
    <w:rsid w:val="00897187"/>
    <w:rsid w:val="008B22F2"/>
    <w:rsid w:val="008C08A5"/>
    <w:rsid w:val="008C0C12"/>
    <w:rsid w:val="008C2859"/>
    <w:rsid w:val="008D5556"/>
    <w:rsid w:val="008E2196"/>
    <w:rsid w:val="008E59A1"/>
    <w:rsid w:val="008F180D"/>
    <w:rsid w:val="008F382D"/>
    <w:rsid w:val="00900FCE"/>
    <w:rsid w:val="00901F14"/>
    <w:rsid w:val="00907A67"/>
    <w:rsid w:val="00916275"/>
    <w:rsid w:val="00923F05"/>
    <w:rsid w:val="009376EC"/>
    <w:rsid w:val="009444A3"/>
    <w:rsid w:val="009540F4"/>
    <w:rsid w:val="009625E2"/>
    <w:rsid w:val="00963B82"/>
    <w:rsid w:val="00981E8A"/>
    <w:rsid w:val="009840B5"/>
    <w:rsid w:val="00987899"/>
    <w:rsid w:val="009915D1"/>
    <w:rsid w:val="009A6535"/>
    <w:rsid w:val="009C331C"/>
    <w:rsid w:val="009C5AF3"/>
    <w:rsid w:val="009D15A0"/>
    <w:rsid w:val="009F322C"/>
    <w:rsid w:val="009F3340"/>
    <w:rsid w:val="00A04032"/>
    <w:rsid w:val="00A04F20"/>
    <w:rsid w:val="00A05376"/>
    <w:rsid w:val="00A17929"/>
    <w:rsid w:val="00A32EBD"/>
    <w:rsid w:val="00A34DF2"/>
    <w:rsid w:val="00A4550B"/>
    <w:rsid w:val="00A5150F"/>
    <w:rsid w:val="00A54036"/>
    <w:rsid w:val="00A714E5"/>
    <w:rsid w:val="00A734E6"/>
    <w:rsid w:val="00A81D24"/>
    <w:rsid w:val="00A92C1B"/>
    <w:rsid w:val="00A95FC8"/>
    <w:rsid w:val="00AA1E67"/>
    <w:rsid w:val="00AA2C13"/>
    <w:rsid w:val="00AA43CC"/>
    <w:rsid w:val="00AB1AEA"/>
    <w:rsid w:val="00AB2617"/>
    <w:rsid w:val="00AC509D"/>
    <w:rsid w:val="00AC6E55"/>
    <w:rsid w:val="00AC6FED"/>
    <w:rsid w:val="00AD38A7"/>
    <w:rsid w:val="00AE2DE1"/>
    <w:rsid w:val="00AF74CE"/>
    <w:rsid w:val="00B068FD"/>
    <w:rsid w:val="00B206E1"/>
    <w:rsid w:val="00B27D93"/>
    <w:rsid w:val="00B31B56"/>
    <w:rsid w:val="00B36F0E"/>
    <w:rsid w:val="00B412D4"/>
    <w:rsid w:val="00B5057E"/>
    <w:rsid w:val="00B674EC"/>
    <w:rsid w:val="00B847B7"/>
    <w:rsid w:val="00B859A3"/>
    <w:rsid w:val="00B86115"/>
    <w:rsid w:val="00B92BAD"/>
    <w:rsid w:val="00B932EB"/>
    <w:rsid w:val="00BA288F"/>
    <w:rsid w:val="00BB00E5"/>
    <w:rsid w:val="00BB56AB"/>
    <w:rsid w:val="00BC0021"/>
    <w:rsid w:val="00BC1DBF"/>
    <w:rsid w:val="00BC710E"/>
    <w:rsid w:val="00BC71E5"/>
    <w:rsid w:val="00BD1C11"/>
    <w:rsid w:val="00BD78DF"/>
    <w:rsid w:val="00BE0B57"/>
    <w:rsid w:val="00BE5B49"/>
    <w:rsid w:val="00C10DCE"/>
    <w:rsid w:val="00C11743"/>
    <w:rsid w:val="00C1246B"/>
    <w:rsid w:val="00C262EE"/>
    <w:rsid w:val="00C4102B"/>
    <w:rsid w:val="00C44463"/>
    <w:rsid w:val="00C44ED9"/>
    <w:rsid w:val="00C4710B"/>
    <w:rsid w:val="00C5168F"/>
    <w:rsid w:val="00C5403B"/>
    <w:rsid w:val="00C55E12"/>
    <w:rsid w:val="00C65447"/>
    <w:rsid w:val="00C74013"/>
    <w:rsid w:val="00C7464F"/>
    <w:rsid w:val="00C75751"/>
    <w:rsid w:val="00C75CAB"/>
    <w:rsid w:val="00C837F9"/>
    <w:rsid w:val="00C90B79"/>
    <w:rsid w:val="00C952FB"/>
    <w:rsid w:val="00CA10E4"/>
    <w:rsid w:val="00CA6D91"/>
    <w:rsid w:val="00CC2A27"/>
    <w:rsid w:val="00CC757D"/>
    <w:rsid w:val="00CD0A66"/>
    <w:rsid w:val="00CD148E"/>
    <w:rsid w:val="00CE419C"/>
    <w:rsid w:val="00CE79FA"/>
    <w:rsid w:val="00CF2814"/>
    <w:rsid w:val="00CF6558"/>
    <w:rsid w:val="00D32794"/>
    <w:rsid w:val="00D403AE"/>
    <w:rsid w:val="00D417F0"/>
    <w:rsid w:val="00D50844"/>
    <w:rsid w:val="00D55B9A"/>
    <w:rsid w:val="00D614DE"/>
    <w:rsid w:val="00D804A9"/>
    <w:rsid w:val="00D80614"/>
    <w:rsid w:val="00D90492"/>
    <w:rsid w:val="00D9524F"/>
    <w:rsid w:val="00DA3577"/>
    <w:rsid w:val="00DA70EA"/>
    <w:rsid w:val="00DA7807"/>
    <w:rsid w:val="00DB02CB"/>
    <w:rsid w:val="00DC2D56"/>
    <w:rsid w:val="00DF0493"/>
    <w:rsid w:val="00DF2029"/>
    <w:rsid w:val="00DF6135"/>
    <w:rsid w:val="00E00E10"/>
    <w:rsid w:val="00E00FB1"/>
    <w:rsid w:val="00E079F0"/>
    <w:rsid w:val="00E14658"/>
    <w:rsid w:val="00E36E9C"/>
    <w:rsid w:val="00E413E8"/>
    <w:rsid w:val="00E5783E"/>
    <w:rsid w:val="00E63ED4"/>
    <w:rsid w:val="00E63FA0"/>
    <w:rsid w:val="00E717BB"/>
    <w:rsid w:val="00E746F9"/>
    <w:rsid w:val="00E76B11"/>
    <w:rsid w:val="00E822C3"/>
    <w:rsid w:val="00E85850"/>
    <w:rsid w:val="00E863C7"/>
    <w:rsid w:val="00E91974"/>
    <w:rsid w:val="00EA2B94"/>
    <w:rsid w:val="00EA5AFA"/>
    <w:rsid w:val="00EB0814"/>
    <w:rsid w:val="00EB4F72"/>
    <w:rsid w:val="00EC7891"/>
    <w:rsid w:val="00ED6827"/>
    <w:rsid w:val="00ED6880"/>
    <w:rsid w:val="00ED7B7F"/>
    <w:rsid w:val="00EE1DD9"/>
    <w:rsid w:val="00EE630E"/>
    <w:rsid w:val="00EE6479"/>
    <w:rsid w:val="00F032E5"/>
    <w:rsid w:val="00F04CD7"/>
    <w:rsid w:val="00F05AE7"/>
    <w:rsid w:val="00F0745A"/>
    <w:rsid w:val="00F16837"/>
    <w:rsid w:val="00F1761E"/>
    <w:rsid w:val="00F226B2"/>
    <w:rsid w:val="00F235CF"/>
    <w:rsid w:val="00F242FF"/>
    <w:rsid w:val="00F317EF"/>
    <w:rsid w:val="00F33F07"/>
    <w:rsid w:val="00F34ABC"/>
    <w:rsid w:val="00F3757B"/>
    <w:rsid w:val="00F4417C"/>
    <w:rsid w:val="00F45A0C"/>
    <w:rsid w:val="00F52E1B"/>
    <w:rsid w:val="00F56E6B"/>
    <w:rsid w:val="00F92D2D"/>
    <w:rsid w:val="00FA48BE"/>
    <w:rsid w:val="00FA4EEC"/>
    <w:rsid w:val="00FA7A00"/>
    <w:rsid w:val="00FB2018"/>
    <w:rsid w:val="00FB48A2"/>
    <w:rsid w:val="00FB6368"/>
    <w:rsid w:val="00FC771A"/>
    <w:rsid w:val="00FE4DF9"/>
    <w:rsid w:val="00FE654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E5"/>
    <w:rPr>
      <w:sz w:val="24"/>
      <w:szCs w:val="24"/>
    </w:rPr>
  </w:style>
  <w:style w:type="paragraph" w:styleId="Heading1">
    <w:name w:val="heading 1"/>
    <w:basedOn w:val="Normal"/>
    <w:next w:val="Normal"/>
    <w:link w:val="Heading1Char1"/>
    <w:autoRedefine/>
    <w:uiPriority w:val="99"/>
    <w:qFormat/>
    <w:rsid w:val="00FE6544"/>
    <w:pPr>
      <w:keepNext/>
      <w:spacing w:before="240" w:after="60"/>
      <w:jc w:val="both"/>
      <w:outlineLvl w:val="0"/>
    </w:pPr>
    <w:rPr>
      <w:rFonts w:ascii="Arial Black" w:hAnsi="Arial Black" w:cs="Arial"/>
      <w:bCs/>
      <w:kern w:val="32"/>
      <w:sz w:val="26"/>
      <w:szCs w:val="28"/>
    </w:rPr>
  </w:style>
  <w:style w:type="paragraph" w:styleId="Heading2">
    <w:name w:val="heading 2"/>
    <w:basedOn w:val="Normal"/>
    <w:next w:val="Normal"/>
    <w:link w:val="Heading2Char"/>
    <w:autoRedefine/>
    <w:uiPriority w:val="99"/>
    <w:qFormat/>
    <w:rsid w:val="00190B00"/>
    <w:pPr>
      <w:jc w:val="both"/>
      <w:outlineLvl w:val="1"/>
    </w:pPr>
    <w:rPr>
      <w:rFonts w:ascii="Georgia" w:hAnsi="Georgia"/>
      <w:b/>
      <w:szCs w:val="20"/>
      <w:lang w:val="en-GB"/>
    </w:rPr>
  </w:style>
  <w:style w:type="paragraph" w:styleId="Heading3">
    <w:name w:val="heading 3"/>
    <w:basedOn w:val="Normal"/>
    <w:next w:val="Normal"/>
    <w:link w:val="Heading3Char"/>
    <w:autoRedefine/>
    <w:uiPriority w:val="99"/>
    <w:qFormat/>
    <w:rsid w:val="00AC6E55"/>
    <w:pPr>
      <w:keepNext/>
      <w:spacing w:after="120"/>
      <w:outlineLvl w:val="2"/>
    </w:pPr>
    <w:rPr>
      <w:rFonts w:ascii="Verdana" w:hAnsi="Verdana" w:cs="Arial"/>
      <w:b/>
      <w:bCs/>
      <w:color w:val="000000"/>
      <w:sz w:val="20"/>
      <w:szCs w:val="20"/>
    </w:rPr>
  </w:style>
  <w:style w:type="paragraph" w:styleId="Heading4">
    <w:name w:val="heading 4"/>
    <w:basedOn w:val="Normal"/>
    <w:next w:val="Normal"/>
    <w:link w:val="Heading4Char"/>
    <w:uiPriority w:val="99"/>
    <w:qFormat/>
    <w:rsid w:val="000302E5"/>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90B00"/>
    <w:rPr>
      <w:rFonts w:ascii="Georgia" w:hAnsi="Georgia" w:cs="Times New Roman"/>
      <w:b/>
      <w:sz w:val="24"/>
      <w:lang w:val="en-GB" w:eastAsia="fr-FR"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styleId="BalloonText">
    <w:name w:val="Balloon Text"/>
    <w:basedOn w:val="Normal"/>
    <w:link w:val="BalloonTextChar"/>
    <w:uiPriority w:val="99"/>
    <w:semiHidden/>
    <w:rsid w:val="00BD78D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Hyperlink">
    <w:name w:val="Hyperlink"/>
    <w:basedOn w:val="DefaultParagraphFont"/>
    <w:uiPriority w:val="99"/>
    <w:rsid w:val="000302E5"/>
    <w:rPr>
      <w:rFonts w:cs="Times New Roman"/>
      <w:color w:val="0000FF"/>
      <w:u w:val="single"/>
    </w:rPr>
  </w:style>
  <w:style w:type="character" w:styleId="Strong">
    <w:name w:val="Strong"/>
    <w:basedOn w:val="DefaultParagraphFont"/>
    <w:uiPriority w:val="99"/>
    <w:qFormat/>
    <w:rsid w:val="000302E5"/>
    <w:rPr>
      <w:rFonts w:cs="Times New Roman"/>
      <w:b/>
    </w:rPr>
  </w:style>
  <w:style w:type="character" w:styleId="Emphasis">
    <w:name w:val="Emphasis"/>
    <w:basedOn w:val="DefaultParagraphFont"/>
    <w:uiPriority w:val="99"/>
    <w:qFormat/>
    <w:rsid w:val="000302E5"/>
    <w:rPr>
      <w:rFonts w:cs="Times New Roman"/>
      <w:i/>
    </w:rPr>
  </w:style>
  <w:style w:type="character" w:styleId="FollowedHyperlink">
    <w:name w:val="FollowedHyperlink"/>
    <w:basedOn w:val="DefaultParagraphFont"/>
    <w:uiPriority w:val="99"/>
    <w:rsid w:val="000302E5"/>
    <w:rPr>
      <w:rFonts w:cs="Times New Roman"/>
      <w:color w:val="800080"/>
      <w:u w:val="single"/>
    </w:rPr>
  </w:style>
  <w:style w:type="paragraph" w:styleId="FootnoteText">
    <w:name w:val="footnote text"/>
    <w:basedOn w:val="Normal"/>
    <w:link w:val="FootnoteTextChar"/>
    <w:uiPriority w:val="99"/>
    <w:semiHidden/>
    <w:rsid w:val="000302E5"/>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0302E5"/>
    <w:rPr>
      <w:rFonts w:cs="Times New Roman"/>
      <w:vertAlign w:val="superscript"/>
    </w:rPr>
  </w:style>
  <w:style w:type="paragraph" w:customStyle="1" w:styleId="soustitre">
    <w:name w:val="sous titre"/>
    <w:basedOn w:val="Normal"/>
    <w:next w:val="TOC2"/>
    <w:uiPriority w:val="99"/>
    <w:rsid w:val="000302E5"/>
    <w:pPr>
      <w:spacing w:after="60"/>
      <w:outlineLvl w:val="1"/>
    </w:pPr>
    <w:rPr>
      <w:rFonts w:ascii="Arial" w:hAnsi="Arial" w:cs="Arial"/>
    </w:rPr>
  </w:style>
  <w:style w:type="paragraph" w:styleId="TOC2">
    <w:name w:val="toc 2"/>
    <w:basedOn w:val="Normal"/>
    <w:next w:val="Normal"/>
    <w:autoRedefine/>
    <w:uiPriority w:val="99"/>
    <w:semiHidden/>
    <w:rsid w:val="004D74A8"/>
    <w:pPr>
      <w:shd w:val="clear" w:color="auto" w:fill="C6D9F1"/>
      <w:tabs>
        <w:tab w:val="right" w:leader="dot" w:pos="9062"/>
      </w:tabs>
      <w:ind w:firstLine="6"/>
      <w:jc w:val="both"/>
    </w:pPr>
    <w:rPr>
      <w:rFonts w:ascii="Verdana" w:hAnsi="Verdana" w:cs="Arial"/>
      <w:b/>
      <w:noProof/>
      <w:color w:val="000000"/>
      <w:sz w:val="20"/>
      <w:szCs w:val="20"/>
      <w:lang w:val="en-US"/>
    </w:rPr>
  </w:style>
  <w:style w:type="paragraph" w:styleId="TOC1">
    <w:name w:val="toc 1"/>
    <w:basedOn w:val="Normal"/>
    <w:next w:val="Normal"/>
    <w:autoRedefine/>
    <w:uiPriority w:val="99"/>
    <w:semiHidden/>
    <w:rsid w:val="001B68D8"/>
    <w:pPr>
      <w:shd w:val="clear" w:color="auto" w:fill="FFFFFF"/>
      <w:tabs>
        <w:tab w:val="right" w:leader="dot" w:pos="9062"/>
      </w:tabs>
      <w:spacing w:before="120" w:after="120"/>
    </w:pPr>
    <w:rPr>
      <w:rFonts w:ascii="Georgia" w:hAnsi="Georgia" w:cs="Arial"/>
      <w:b/>
      <w:noProof/>
      <w:lang w:val="en-US"/>
    </w:rPr>
  </w:style>
  <w:style w:type="paragraph" w:styleId="TOC3">
    <w:name w:val="toc 3"/>
    <w:basedOn w:val="Normal"/>
    <w:next w:val="Normal"/>
    <w:uiPriority w:val="99"/>
    <w:semiHidden/>
    <w:rsid w:val="001B68D8"/>
    <w:pPr>
      <w:shd w:val="clear" w:color="auto" w:fill="FFFFFF"/>
      <w:tabs>
        <w:tab w:val="right" w:leader="dot" w:pos="9062"/>
      </w:tabs>
      <w:ind w:left="720" w:hanging="360"/>
    </w:pPr>
    <w:rPr>
      <w:rFonts w:ascii="Arial Black" w:hAnsi="Arial Black" w:cs="Arial"/>
      <w:noProof/>
      <w:sz w:val="20"/>
      <w:szCs w:val="20"/>
    </w:rPr>
  </w:style>
  <w:style w:type="character" w:customStyle="1" w:styleId="txt">
    <w:name w:val="txt"/>
    <w:basedOn w:val="DefaultParagraphFont"/>
    <w:uiPriority w:val="99"/>
    <w:rsid w:val="000302E5"/>
    <w:rPr>
      <w:rFonts w:cs="Times New Roman"/>
    </w:rPr>
  </w:style>
  <w:style w:type="character" w:customStyle="1" w:styleId="surligne">
    <w:name w:val="surligne"/>
    <w:basedOn w:val="DefaultParagraphFont"/>
    <w:uiPriority w:val="99"/>
    <w:rsid w:val="000302E5"/>
    <w:rPr>
      <w:rFonts w:cs="Times New Roman"/>
    </w:rPr>
  </w:style>
  <w:style w:type="character" w:customStyle="1" w:styleId="refdoc">
    <w:name w:val="refdoc"/>
    <w:basedOn w:val="DefaultParagraphFont"/>
    <w:uiPriority w:val="99"/>
    <w:rsid w:val="000302E5"/>
    <w:rPr>
      <w:rFonts w:cs="Times New Roman"/>
    </w:rPr>
  </w:style>
  <w:style w:type="paragraph" w:styleId="NormalWeb">
    <w:name w:val="Normal (Web)"/>
    <w:basedOn w:val="Normal"/>
    <w:uiPriority w:val="99"/>
    <w:rsid w:val="000302E5"/>
    <w:pPr>
      <w:spacing w:before="100" w:beforeAutospacing="1" w:after="100" w:afterAutospacing="1"/>
    </w:pPr>
  </w:style>
  <w:style w:type="paragraph" w:customStyle="1" w:styleId="Style1">
    <w:name w:val="Style1"/>
    <w:basedOn w:val="Normal"/>
    <w:next w:val="Heading4"/>
    <w:uiPriority w:val="99"/>
    <w:rsid w:val="000302E5"/>
    <w:rPr>
      <w:b/>
    </w:rPr>
  </w:style>
  <w:style w:type="paragraph" w:styleId="TOC4">
    <w:name w:val="toc 4"/>
    <w:basedOn w:val="Normal"/>
    <w:next w:val="Normal"/>
    <w:autoRedefine/>
    <w:uiPriority w:val="99"/>
    <w:semiHidden/>
    <w:rsid w:val="00C952FB"/>
    <w:pPr>
      <w:tabs>
        <w:tab w:val="right" w:leader="dot" w:pos="9062"/>
      </w:tabs>
      <w:ind w:left="720"/>
    </w:pPr>
    <w:rPr>
      <w:rFonts w:ascii="Georgia" w:hAnsi="Georgia"/>
    </w:rPr>
  </w:style>
  <w:style w:type="table" w:styleId="TableGrid">
    <w:name w:val="Table Grid"/>
    <w:basedOn w:val="TableNormal"/>
    <w:uiPriority w:val="99"/>
    <w:rsid w:val="000302E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302E5"/>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0302E5"/>
    <w:rPr>
      <w:rFonts w:cs="Times New Roman"/>
    </w:rPr>
  </w:style>
  <w:style w:type="paragraph" w:customStyle="1" w:styleId="Default">
    <w:name w:val="Default"/>
    <w:uiPriority w:val="99"/>
    <w:rsid w:val="000302E5"/>
    <w:pPr>
      <w:autoSpaceDE w:val="0"/>
      <w:autoSpaceDN w:val="0"/>
      <w:adjustRightInd w:val="0"/>
    </w:pPr>
    <w:rPr>
      <w:rFonts w:ascii="Georgia" w:hAnsi="Georgia" w:cs="Georgia"/>
      <w:color w:val="000000"/>
      <w:sz w:val="24"/>
      <w:szCs w:val="24"/>
    </w:rPr>
  </w:style>
  <w:style w:type="paragraph" w:styleId="Header">
    <w:name w:val="header"/>
    <w:basedOn w:val="Normal"/>
    <w:link w:val="HeaderChar"/>
    <w:uiPriority w:val="99"/>
    <w:rsid w:val="000302E5"/>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ListParagraph">
    <w:name w:val="List Paragraph"/>
    <w:basedOn w:val="Normal"/>
    <w:uiPriority w:val="99"/>
    <w:qFormat/>
    <w:rsid w:val="004D74A8"/>
    <w:pPr>
      <w:ind w:left="720"/>
      <w:contextualSpacing/>
    </w:pPr>
  </w:style>
  <w:style w:type="character" w:customStyle="1" w:styleId="st">
    <w:name w:val="st"/>
    <w:basedOn w:val="DefaultParagraphFont"/>
    <w:uiPriority w:val="99"/>
    <w:rsid w:val="00E91974"/>
    <w:rPr>
      <w:rFonts w:cs="Times New Roman"/>
    </w:rPr>
  </w:style>
  <w:style w:type="character" w:customStyle="1" w:styleId="Heading1Char1">
    <w:name w:val="Heading 1 Char1"/>
    <w:basedOn w:val="DefaultParagraphFont"/>
    <w:link w:val="Heading1"/>
    <w:uiPriority w:val="99"/>
    <w:locked/>
    <w:rsid w:val="004C7787"/>
    <w:rPr>
      <w:rFonts w:ascii="Arial Black" w:hAnsi="Arial Black" w:cs="Arial"/>
      <w:bCs/>
      <w:kern w:val="32"/>
      <w:sz w:val="28"/>
      <w:szCs w:val="28"/>
      <w:lang w:val="fr-FR" w:eastAsia="fr-FR" w:bidi="ar-SA"/>
    </w:rPr>
  </w:style>
</w:styles>
</file>

<file path=word/webSettings.xml><?xml version="1.0" encoding="utf-8"?>
<w:webSettings xmlns:r="http://schemas.openxmlformats.org/officeDocument/2006/relationships" xmlns:w="http://schemas.openxmlformats.org/wordprocessingml/2006/main">
  <w:divs>
    <w:div w:id="1078135281">
      <w:marLeft w:val="0"/>
      <w:marRight w:val="0"/>
      <w:marTop w:val="0"/>
      <w:marBottom w:val="0"/>
      <w:divBdr>
        <w:top w:val="none" w:sz="0" w:space="0" w:color="auto"/>
        <w:left w:val="none" w:sz="0" w:space="0" w:color="auto"/>
        <w:bottom w:val="none" w:sz="0" w:space="0" w:color="auto"/>
        <w:right w:val="none" w:sz="0" w:space="0" w:color="auto"/>
      </w:divBdr>
      <w:divsChild>
        <w:div w:id="1078135282">
          <w:marLeft w:val="0"/>
          <w:marRight w:val="0"/>
          <w:marTop w:val="0"/>
          <w:marBottom w:val="0"/>
          <w:divBdr>
            <w:top w:val="none" w:sz="0" w:space="0" w:color="auto"/>
            <w:left w:val="none" w:sz="0" w:space="0" w:color="auto"/>
            <w:bottom w:val="none" w:sz="0" w:space="0" w:color="auto"/>
            <w:right w:val="none" w:sz="0" w:space="0" w:color="auto"/>
          </w:divBdr>
          <w:divsChild>
            <w:div w:id="1078135279">
              <w:marLeft w:val="0"/>
              <w:marRight w:val="0"/>
              <w:marTop w:val="0"/>
              <w:marBottom w:val="0"/>
              <w:divBdr>
                <w:top w:val="none" w:sz="0" w:space="0" w:color="auto"/>
                <w:left w:val="none" w:sz="0" w:space="0" w:color="auto"/>
                <w:bottom w:val="none" w:sz="0" w:space="0" w:color="auto"/>
                <w:right w:val="none" w:sz="0" w:space="0" w:color="auto"/>
              </w:divBdr>
              <w:divsChild>
                <w:div w:id="1078135280">
                  <w:marLeft w:val="0"/>
                  <w:marRight w:val="0"/>
                  <w:marTop w:val="0"/>
                  <w:marBottom w:val="0"/>
                  <w:divBdr>
                    <w:top w:val="none" w:sz="0" w:space="0" w:color="auto"/>
                    <w:left w:val="none" w:sz="0" w:space="0" w:color="auto"/>
                    <w:bottom w:val="none" w:sz="0" w:space="0" w:color="auto"/>
                    <w:right w:val="none" w:sz="0" w:space="0" w:color="auto"/>
                  </w:divBdr>
                  <w:divsChild>
                    <w:div w:id="1078135276">
                      <w:marLeft w:val="0"/>
                      <w:marRight w:val="0"/>
                      <w:marTop w:val="0"/>
                      <w:marBottom w:val="0"/>
                      <w:divBdr>
                        <w:top w:val="none" w:sz="0" w:space="0" w:color="auto"/>
                        <w:left w:val="none" w:sz="0" w:space="0" w:color="auto"/>
                        <w:bottom w:val="none" w:sz="0" w:space="0" w:color="auto"/>
                        <w:right w:val="none" w:sz="0" w:space="0" w:color="auto"/>
                      </w:divBdr>
                      <w:divsChild>
                        <w:div w:id="1078135278">
                          <w:marLeft w:val="0"/>
                          <w:marRight w:val="0"/>
                          <w:marTop w:val="0"/>
                          <w:marBottom w:val="0"/>
                          <w:divBdr>
                            <w:top w:val="none" w:sz="0" w:space="0" w:color="auto"/>
                            <w:left w:val="none" w:sz="0" w:space="0" w:color="auto"/>
                            <w:bottom w:val="none" w:sz="0" w:space="0" w:color="auto"/>
                            <w:right w:val="none" w:sz="0" w:space="0" w:color="auto"/>
                          </w:divBdr>
                          <w:divsChild>
                            <w:div w:id="10781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cile@antc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udes-fiscales-internationale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atrickmichaud@orange.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tco.co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13</Pages>
  <Words>5251</Words>
  <Characters>27888</Characters>
  <Application>Microsoft Office Outlook</Application>
  <DocSecurity>0</DocSecurity>
  <Lines>0</Lines>
  <Paragraphs>0</Paragraphs>
  <ScaleCrop>false</ScaleCrop>
  <Company>Michaud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REGIME FISCAL DES TRUSTS EN France</dc:title>
  <dc:subject/>
  <dc:creator>Jacqueline Leclerc</dc:creator>
  <cp:keywords/>
  <dc:description/>
  <cp:lastModifiedBy>PAM</cp:lastModifiedBy>
  <cp:revision>5</cp:revision>
  <cp:lastPrinted>2011-07-08T15:53:00Z</cp:lastPrinted>
  <dcterms:created xsi:type="dcterms:W3CDTF">2011-07-08T16:50:00Z</dcterms:created>
  <dcterms:modified xsi:type="dcterms:W3CDTF">2011-07-08T17:16:00Z</dcterms:modified>
</cp:coreProperties>
</file>